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E9767" w14:textId="77777777" w:rsidR="009B0DE1" w:rsidRDefault="009B0DE1" w:rsidP="006C60A9">
      <w:pPr>
        <w:pStyle w:val="TITRE0"/>
        <w:pBdr>
          <w:top w:val="single" w:sz="12" w:space="0" w:color="auto"/>
          <w:left w:val="single" w:sz="12" w:space="0" w:color="auto"/>
          <w:bottom w:val="single" w:sz="12" w:space="0" w:color="auto"/>
          <w:right w:val="single" w:sz="12" w:space="0" w:color="auto"/>
        </w:pBdr>
      </w:pPr>
      <w:bookmarkStart w:id="0" w:name="_DV_M0"/>
      <w:bookmarkEnd w:id="0"/>
      <w:r>
        <w:t>CONTRAT D'ACHAT DE L'ENERGIE ELECTRIQUE</w:t>
      </w:r>
    </w:p>
    <w:p w14:paraId="70E33111" w14:textId="77777777" w:rsidR="009B0DE1" w:rsidRPr="006C60A9" w:rsidRDefault="009B0DE1" w:rsidP="006C60A9">
      <w:pPr>
        <w:pStyle w:val="TITRE0"/>
        <w:pBdr>
          <w:top w:val="single" w:sz="12" w:space="0" w:color="auto"/>
          <w:left w:val="single" w:sz="12" w:space="0" w:color="auto"/>
          <w:bottom w:val="single" w:sz="12" w:space="0" w:color="auto"/>
          <w:right w:val="single" w:sz="12" w:space="0" w:color="auto"/>
        </w:pBdr>
      </w:pPr>
      <w:bookmarkStart w:id="1" w:name="_DV_M1"/>
      <w:bookmarkEnd w:id="1"/>
      <w:r>
        <w:t xml:space="preserve">PRODUITE PAR LES INSTALLATIONS DE COGENERATION </w:t>
      </w:r>
      <w:r w:rsidRPr="006C60A9">
        <w:t>BENEFICIANT DE L’OBLIGATION D’ACHAT D’ELECTRICITE</w:t>
      </w:r>
    </w:p>
    <w:p w14:paraId="56DE5388" w14:textId="51CBADCB" w:rsidR="009B0DE1" w:rsidRPr="007A0178" w:rsidRDefault="009B0DE1" w:rsidP="001748D4">
      <w:pPr>
        <w:pStyle w:val="TITRE0"/>
        <w:pBdr>
          <w:top w:val="single" w:sz="12" w:space="0" w:color="auto"/>
          <w:left w:val="single" w:sz="12" w:space="0" w:color="auto"/>
          <w:bottom w:val="single" w:sz="12" w:space="0" w:color="auto"/>
          <w:right w:val="single" w:sz="12" w:space="0" w:color="auto"/>
        </w:pBdr>
        <w:jc w:val="left"/>
        <w:rPr>
          <w:rFonts w:cs="Times New Roman"/>
          <w:bCs w:val="0"/>
          <w:caps w:val="0"/>
          <w:color w:val="000000"/>
          <w:kern w:val="1"/>
          <w:sz w:val="16"/>
          <w:szCs w:val="20"/>
          <w:highlight w:val="yellow"/>
        </w:rPr>
      </w:pPr>
      <w:bookmarkStart w:id="2" w:name="_DV_M2"/>
      <w:bookmarkEnd w:id="2"/>
      <w:r w:rsidRPr="001748D4">
        <w:rPr>
          <w:sz w:val="16"/>
          <w:szCs w:val="16"/>
        </w:rPr>
        <w:t>version V</w:t>
      </w:r>
      <w:r>
        <w:rPr>
          <w:sz w:val="16"/>
          <w:szCs w:val="16"/>
        </w:rPr>
        <w:t>1.</w:t>
      </w:r>
      <w:r w:rsidR="00210255">
        <w:rPr>
          <w:sz w:val="16"/>
          <w:szCs w:val="16"/>
        </w:rPr>
        <w:t>9</w:t>
      </w:r>
      <w:r w:rsidR="00A73B5C">
        <w:rPr>
          <w:sz w:val="16"/>
          <w:szCs w:val="16"/>
        </w:rPr>
        <w:t>.</w:t>
      </w:r>
      <w:r w:rsidR="00C66C03">
        <w:rPr>
          <w:sz w:val="16"/>
          <w:szCs w:val="16"/>
        </w:rPr>
        <w:t>4</w:t>
      </w:r>
      <w:r>
        <w:rPr>
          <w:sz w:val="16"/>
          <w:szCs w:val="16"/>
        </w:rPr>
        <w:tab/>
      </w:r>
      <w:r>
        <w:tab/>
      </w:r>
      <w:r>
        <w:tab/>
      </w:r>
      <w:r>
        <w:tab/>
      </w:r>
      <w:r w:rsidRPr="006C60A9">
        <w:t>Contrat n° :</w:t>
      </w:r>
    </w:p>
    <w:p w14:paraId="2A377A13" w14:textId="77777777" w:rsidR="009B0DE1" w:rsidRDefault="009B0DE1">
      <w:pPr>
        <w:pStyle w:val="Corpsdetexte31"/>
      </w:pPr>
    </w:p>
    <w:p w14:paraId="2D52F36F" w14:textId="77777777" w:rsidR="009B0DE1" w:rsidRDefault="009B0DE1"/>
    <w:p w14:paraId="6251BC91" w14:textId="77777777" w:rsidR="009B0DE1" w:rsidRDefault="009B0DE1" w:rsidP="00B83D8D">
      <w:pPr>
        <w:pStyle w:val="Titre1"/>
        <w:numPr>
          <w:ilvl w:val="0"/>
          <w:numId w:val="0"/>
        </w:numPr>
        <w:rPr>
          <w:bCs/>
          <w:color w:val="000000"/>
          <w:kern w:val="0"/>
          <w:sz w:val="28"/>
          <w:szCs w:val="28"/>
          <w:u w:val="none"/>
        </w:rPr>
      </w:pPr>
      <w:bookmarkStart w:id="3" w:name="_DV_M3"/>
      <w:bookmarkEnd w:id="3"/>
      <w:r w:rsidRPr="00FB2ED4">
        <w:rPr>
          <w:bCs/>
          <w:color w:val="000000"/>
          <w:kern w:val="0"/>
          <w:sz w:val="28"/>
          <w:szCs w:val="28"/>
          <w:u w:val="none"/>
        </w:rPr>
        <w:t>CONDITIONS PARTICULIERES</w:t>
      </w:r>
      <w:bookmarkStart w:id="4" w:name="_DV_M4"/>
      <w:bookmarkEnd w:id="4"/>
      <w:r>
        <w:rPr>
          <w:bCs/>
          <w:color w:val="000000"/>
          <w:kern w:val="0"/>
          <w:sz w:val="28"/>
          <w:szCs w:val="28"/>
          <w:u w:val="none"/>
        </w:rPr>
        <w:t xml:space="preserve"> </w:t>
      </w:r>
    </w:p>
    <w:p w14:paraId="74BBFF4F" w14:textId="77777777" w:rsidR="009B0DE1" w:rsidRDefault="009B0DE1" w:rsidP="00B83D8D">
      <w:pPr>
        <w:pStyle w:val="Titre1"/>
        <w:numPr>
          <w:ilvl w:val="0"/>
          <w:numId w:val="0"/>
        </w:numPr>
        <w:rPr>
          <w:bCs/>
          <w:color w:val="000000"/>
          <w:kern w:val="0"/>
          <w:sz w:val="28"/>
          <w:szCs w:val="28"/>
          <w:u w:val="none"/>
        </w:rPr>
      </w:pPr>
      <w:r w:rsidRPr="00FB2ED4">
        <w:rPr>
          <w:bCs/>
          <w:color w:val="000000"/>
          <w:kern w:val="0"/>
          <w:sz w:val="28"/>
          <w:szCs w:val="28"/>
          <w:u w:val="none"/>
        </w:rPr>
        <w:t>COMPLETANT LES CONDITIONS GENERALES</w:t>
      </w:r>
      <w:r>
        <w:rPr>
          <w:bCs/>
          <w:color w:val="000000"/>
          <w:kern w:val="0"/>
          <w:sz w:val="28"/>
          <w:szCs w:val="28"/>
          <w:u w:val="none"/>
        </w:rPr>
        <w:t xml:space="preserve"> </w:t>
      </w:r>
    </w:p>
    <w:p w14:paraId="6B3E6478" w14:textId="128EDD37" w:rsidR="009B0DE1" w:rsidRPr="00FB2ED4" w:rsidRDefault="009B0DE1" w:rsidP="00B83D8D">
      <w:pPr>
        <w:pStyle w:val="Titre1"/>
        <w:numPr>
          <w:ilvl w:val="0"/>
          <w:numId w:val="0"/>
        </w:numPr>
        <w:rPr>
          <w:bCs/>
          <w:color w:val="000000"/>
          <w:kern w:val="0"/>
          <w:sz w:val="28"/>
          <w:szCs w:val="28"/>
          <w:u w:val="none"/>
        </w:rPr>
      </w:pPr>
      <w:r w:rsidRPr="00FB2ED4">
        <w:rPr>
          <w:bCs/>
          <w:color w:val="000000"/>
          <w:kern w:val="0"/>
          <w:sz w:val="28"/>
          <w:szCs w:val="28"/>
          <w:u w:val="none"/>
        </w:rPr>
        <w:t>"C</w:t>
      </w:r>
      <w:r w:rsidR="00BC5A6B">
        <w:rPr>
          <w:bCs/>
          <w:color w:val="000000"/>
          <w:kern w:val="0"/>
          <w:sz w:val="28"/>
          <w:szCs w:val="28"/>
          <w:u w:val="none"/>
        </w:rPr>
        <w:t>OGE</w:t>
      </w:r>
      <w:r>
        <w:rPr>
          <w:bCs/>
          <w:color w:val="000000"/>
          <w:kern w:val="0"/>
          <w:sz w:val="28"/>
          <w:szCs w:val="28"/>
          <w:u w:val="none"/>
        </w:rPr>
        <w:t>10-13 V</w:t>
      </w:r>
      <w:r w:rsidR="00C66C03">
        <w:rPr>
          <w:bCs/>
          <w:color w:val="000000"/>
          <w:kern w:val="0"/>
          <w:sz w:val="28"/>
          <w:szCs w:val="28"/>
          <w:u w:val="none"/>
        </w:rPr>
        <w:t>2</w:t>
      </w:r>
      <w:r w:rsidRPr="00FB2ED4">
        <w:rPr>
          <w:bCs/>
          <w:color w:val="000000"/>
          <w:kern w:val="0"/>
          <w:sz w:val="28"/>
          <w:szCs w:val="28"/>
          <w:u w:val="none"/>
        </w:rPr>
        <w:t>"</w:t>
      </w:r>
    </w:p>
    <w:p w14:paraId="53A149A7" w14:textId="77777777" w:rsidR="009B0DE1" w:rsidRDefault="009B0DE1"/>
    <w:p w14:paraId="6D936175" w14:textId="77777777" w:rsidR="009B0DE1" w:rsidRDefault="009B0DE1">
      <w:pPr>
        <w:rPr>
          <w:b/>
          <w:i/>
        </w:rPr>
      </w:pPr>
      <w:bookmarkStart w:id="5" w:name="_DV_M5"/>
      <w:bookmarkEnd w:id="5"/>
      <w:r>
        <w:rPr>
          <w:b/>
          <w:i/>
        </w:rPr>
        <w:t>Les pièces constitutives du Contrat sont :</w:t>
      </w:r>
    </w:p>
    <w:p w14:paraId="4A0EC4E2" w14:textId="77777777" w:rsidR="009B0DE1" w:rsidRDefault="009B0DE1">
      <w:pPr>
        <w:rPr>
          <w:b/>
          <w:i/>
        </w:rPr>
      </w:pPr>
    </w:p>
    <w:p w14:paraId="33A3E3D9" w14:textId="77777777" w:rsidR="009B0DE1" w:rsidRDefault="009B0DE1" w:rsidP="00FF6ADC">
      <w:pPr>
        <w:numPr>
          <w:ilvl w:val="0"/>
          <w:numId w:val="9"/>
        </w:numPr>
        <w:rPr>
          <w:b/>
          <w:i/>
        </w:rPr>
      </w:pPr>
      <w:bookmarkStart w:id="6" w:name="_DV_M6"/>
      <w:bookmarkEnd w:id="6"/>
      <w:r>
        <w:rPr>
          <w:b/>
          <w:i/>
        </w:rPr>
        <w:t>les présentes conditions particulières, adaptées aux caractéristiques de l’installation du producteur,</w:t>
      </w:r>
    </w:p>
    <w:p w14:paraId="3168DC31" w14:textId="7F32C560" w:rsidR="009B0DE1" w:rsidRDefault="009B0DE1" w:rsidP="00FF6ADC">
      <w:pPr>
        <w:numPr>
          <w:ilvl w:val="0"/>
          <w:numId w:val="9"/>
        </w:numPr>
        <w:rPr>
          <w:b/>
          <w:i/>
        </w:rPr>
      </w:pPr>
      <w:r>
        <w:rPr>
          <w:b/>
          <w:i/>
        </w:rPr>
        <w:t>les conditions générales «</w:t>
      </w:r>
      <w:r w:rsidR="00C66C03">
        <w:rPr>
          <w:b/>
          <w:i/>
        </w:rPr>
        <w:t>COGE10-13 V2</w:t>
      </w:r>
      <w:r>
        <w:rPr>
          <w:b/>
          <w:i/>
        </w:rPr>
        <w:t>» et leurs annexes,</w:t>
      </w:r>
    </w:p>
    <w:p w14:paraId="1ED40DE8" w14:textId="77777777" w:rsidR="009B0DE1" w:rsidRDefault="009B0DE1" w:rsidP="006B3ADD">
      <w:pPr>
        <w:numPr>
          <w:ilvl w:val="0"/>
          <w:numId w:val="5"/>
        </w:numPr>
        <w:rPr>
          <w:b/>
          <w:i/>
        </w:rPr>
      </w:pPr>
      <w:bookmarkStart w:id="7" w:name="_DV_M7"/>
      <w:bookmarkEnd w:id="7"/>
      <w:r>
        <w:rPr>
          <w:b/>
          <w:i/>
        </w:rPr>
        <w:t>le certificat ouvrant droit à l’obligation d’achat,</w:t>
      </w:r>
    </w:p>
    <w:p w14:paraId="48264969" w14:textId="77777777" w:rsidR="009B0DE1" w:rsidRDefault="009B0DE1" w:rsidP="006B3ADD">
      <w:pPr>
        <w:numPr>
          <w:ilvl w:val="0"/>
          <w:numId w:val="6"/>
        </w:numPr>
        <w:rPr>
          <w:b/>
          <w:i/>
        </w:rPr>
      </w:pPr>
      <w:bookmarkStart w:id="8" w:name="_DV_M8"/>
      <w:bookmarkEnd w:id="8"/>
      <w:r>
        <w:rPr>
          <w:b/>
          <w:i/>
        </w:rPr>
        <w:t>la demande complète de contrat,</w:t>
      </w:r>
    </w:p>
    <w:p w14:paraId="7FDB0999" w14:textId="77777777" w:rsidR="009B0DE1" w:rsidRDefault="009B0DE1" w:rsidP="006B3ADD">
      <w:pPr>
        <w:numPr>
          <w:ilvl w:val="0"/>
          <w:numId w:val="7"/>
        </w:numPr>
        <w:rPr>
          <w:b/>
          <w:i/>
        </w:rPr>
      </w:pPr>
      <w:bookmarkStart w:id="9" w:name="_DV_M9"/>
      <w:bookmarkStart w:id="10" w:name="_DV_M10"/>
      <w:bookmarkEnd w:id="9"/>
      <w:bookmarkEnd w:id="10"/>
      <w:r>
        <w:rPr>
          <w:b/>
          <w:i/>
        </w:rPr>
        <w:t xml:space="preserve">l’accord de rattachement au périmètre d’équilibre du responsable d’équilibre désigné par l’acheteur, </w:t>
      </w:r>
    </w:p>
    <w:p w14:paraId="110C253A" w14:textId="77777777" w:rsidR="009B0DE1" w:rsidRDefault="009B0DE1" w:rsidP="006B3ADD">
      <w:pPr>
        <w:numPr>
          <w:ilvl w:val="0"/>
          <w:numId w:val="8"/>
        </w:numPr>
        <w:rPr>
          <w:b/>
          <w:i/>
        </w:rPr>
      </w:pPr>
      <w:bookmarkStart w:id="11" w:name="_DV_M11"/>
      <w:bookmarkEnd w:id="11"/>
      <w:r>
        <w:rPr>
          <w:b/>
          <w:i/>
        </w:rPr>
        <w:t xml:space="preserve">L’annexe technique relative à l’économie d’énergie primaire et les schémas unifilaires de raccordement et fluides, </w:t>
      </w:r>
    </w:p>
    <w:p w14:paraId="19FCD240" w14:textId="77777777" w:rsidR="009B0DE1" w:rsidRDefault="009B0DE1">
      <w:pPr>
        <w:ind w:left="720"/>
        <w:rPr>
          <w:b/>
          <w:i/>
        </w:rPr>
      </w:pPr>
      <w:bookmarkStart w:id="12" w:name="_DV_M12"/>
      <w:bookmarkEnd w:id="12"/>
    </w:p>
    <w:p w14:paraId="131AB33A" w14:textId="77777777" w:rsidR="009B0DE1" w:rsidRDefault="009B0DE1">
      <w:pPr>
        <w:rPr>
          <w:b/>
          <w:i/>
        </w:rPr>
      </w:pPr>
      <w:bookmarkStart w:id="13" w:name="_DV_M13"/>
      <w:bookmarkEnd w:id="13"/>
      <w:r>
        <w:rPr>
          <w:b/>
          <w:i/>
        </w:rPr>
        <w:t>En cas de contradiction ou de différence entre ces pièces, chacune d’elles prévaut sur la suivante selon l’ordre établi ci-dessus.</w:t>
      </w:r>
    </w:p>
    <w:p w14:paraId="025A609C" w14:textId="77777777" w:rsidR="009B0DE1" w:rsidRDefault="009B0DE1">
      <w:pPr>
        <w:rPr>
          <w:b/>
          <w:i/>
        </w:rPr>
      </w:pPr>
      <w:r>
        <w:rPr>
          <w:b/>
          <w:i/>
        </w:rPr>
        <w:t>Les données marquées d’un astérisque (*) sont engageantes au sens de l’article VI des conditions générales.</w:t>
      </w:r>
    </w:p>
    <w:p w14:paraId="6038FE69" w14:textId="77777777" w:rsidR="009B0DE1" w:rsidRDefault="009B0DE1">
      <w:pPr>
        <w:rPr>
          <w:b/>
          <w:i/>
        </w:rPr>
      </w:pPr>
      <w:bookmarkStart w:id="14" w:name="_DV_M14"/>
      <w:bookmarkEnd w:id="14"/>
      <w:r>
        <w:rPr>
          <w:b/>
          <w:i/>
        </w:rPr>
        <w:t>Le producteur et l’acheteur reconnaissent avoir une parfaite connaissance des pièces constitutives du Contrat.</w:t>
      </w:r>
    </w:p>
    <w:p w14:paraId="47D65008" w14:textId="77777777" w:rsidR="009D5E95" w:rsidRDefault="009D5E95">
      <w:pPr>
        <w:rPr>
          <w:b/>
          <w:i/>
        </w:rPr>
      </w:pPr>
    </w:p>
    <w:p w14:paraId="3561EB90" w14:textId="5E7C809F" w:rsidR="00210255" w:rsidRPr="00210255" w:rsidRDefault="00210255">
      <w:r w:rsidRPr="00210255">
        <w:rPr>
          <w:highlight w:val="yellow"/>
        </w:rPr>
        <w:t>Option pour les producteurs avec demande de CODOA &gt;01/01/2016 et Pmax</w:t>
      </w:r>
      <w:r w:rsidRPr="00210255">
        <w:rPr>
          <w:rFonts w:cs="Arial"/>
          <w:highlight w:val="yellow"/>
        </w:rPr>
        <w:t>≥</w:t>
      </w:r>
      <w:r w:rsidRPr="00210255">
        <w:rPr>
          <w:highlight w:val="yellow"/>
        </w:rPr>
        <w:t>500 kW</w:t>
      </w:r>
    </w:p>
    <w:p w14:paraId="03C91AE0" w14:textId="695F4A72" w:rsidR="009D5E95" w:rsidRDefault="009D5E95">
      <w:pPr>
        <w:rPr>
          <w:b/>
          <w:i/>
        </w:rPr>
      </w:pPr>
      <w:r>
        <w:rPr>
          <w:b/>
          <w:i/>
        </w:rPr>
        <w:t>Le producteur est informé que le présent Contrat est conclu sur le fondement d’un dispositif réglementaire d’aide d’État qui n’a pas fait l’objet d’une décision de compatibilité de la Commission européenne au titre des article 107 et 108 du Tr</w:t>
      </w:r>
      <w:r w:rsidR="00210255">
        <w:rPr>
          <w:b/>
          <w:i/>
        </w:rPr>
        <w:t>aité de Fonctionnement</w:t>
      </w:r>
      <w:r>
        <w:rPr>
          <w:b/>
          <w:i/>
        </w:rPr>
        <w:t xml:space="preserve"> de l’Union Européenne (TFUE) et qu’en conséquence, il s’expose à ce que l’État sollicite le remboursement de l</w:t>
      </w:r>
      <w:r w:rsidR="00210255">
        <w:rPr>
          <w:b/>
          <w:i/>
        </w:rPr>
        <w:t>’</w:t>
      </w:r>
      <w:r>
        <w:rPr>
          <w:b/>
          <w:i/>
        </w:rPr>
        <w:t xml:space="preserve">aide éventuellement assorti d’intérêts si ledit dispositif est déclaré incompatible au regard du droit de l’Union européenne. </w:t>
      </w:r>
    </w:p>
    <w:p w14:paraId="0584F5C4" w14:textId="77777777" w:rsidR="009B0DE1" w:rsidRDefault="009B0DE1">
      <w:pPr>
        <w:rPr>
          <w:b/>
          <w:i/>
        </w:rPr>
      </w:pPr>
    </w:p>
    <w:p w14:paraId="58D50EBB" w14:textId="77777777" w:rsidR="009B0DE1" w:rsidRDefault="009B0DE1" w:rsidP="006B3ADD">
      <w:pPr>
        <w:pStyle w:val="Titre2"/>
        <w:numPr>
          <w:ilvl w:val="0"/>
          <w:numId w:val="11"/>
        </w:numPr>
        <w:pBdr>
          <w:top w:val="single" w:sz="6" w:space="0" w:color="000000"/>
          <w:bottom w:val="single" w:sz="6" w:space="0" w:color="000000"/>
        </w:pBdr>
        <w:rPr>
          <w:sz w:val="24"/>
        </w:rPr>
      </w:pPr>
      <w:bookmarkStart w:id="15" w:name="_DV_M15"/>
      <w:bookmarkEnd w:id="15"/>
      <w:r>
        <w:rPr>
          <w:sz w:val="24"/>
        </w:rPr>
        <w:t>Entre</w:t>
      </w:r>
    </w:p>
    <w:p w14:paraId="00A3146C" w14:textId="112745EC" w:rsidR="009B0DE1" w:rsidRDefault="009B0DE1">
      <w:bookmarkStart w:id="16" w:name="_DV_M16"/>
      <w:bookmarkEnd w:id="16"/>
      <w:r>
        <w:rPr>
          <w:b/>
        </w:rPr>
        <w:t>ELECTRICITE DE FRANCE</w:t>
      </w:r>
      <w:r>
        <w:t>, Société Anonyme au capital de</w:t>
      </w:r>
      <w:r w:rsidR="000C7CB6" w:rsidRPr="000C7CB6">
        <w:t xml:space="preserve"> </w:t>
      </w:r>
      <w:r w:rsidR="00C66C03" w:rsidRPr="00C66C03">
        <w:t>1 525 484 813</w:t>
      </w:r>
      <w:r w:rsidR="00F7330C">
        <w:t xml:space="preserve"> </w:t>
      </w:r>
      <w:r>
        <w:t xml:space="preserve">Euros, inscrite au registre du commerce et des sociétés de Paris sous le n° 552 081 317, dont le siège social est situé au 22-30 avenue de Wagram </w:t>
      </w:r>
      <w:bookmarkStart w:id="17" w:name="_GoBack"/>
      <w:bookmarkEnd w:id="17"/>
      <w:r>
        <w:t>Paris 8</w:t>
      </w:r>
      <w:r>
        <w:rPr>
          <w:vertAlign w:val="superscript"/>
        </w:rPr>
        <w:t>ème</w:t>
      </w:r>
      <w:r>
        <w:t xml:space="preserve">, dénommée ci-après “ </w:t>
      </w:r>
      <w:r>
        <w:rPr>
          <w:b/>
        </w:rPr>
        <w:t>l’acheteur</w:t>
      </w:r>
      <w:r>
        <w:t xml:space="preserve"> ”</w:t>
      </w:r>
    </w:p>
    <w:p w14:paraId="0B5329B6" w14:textId="77777777" w:rsidR="009B0DE1" w:rsidRDefault="009B0DE1" w:rsidP="006B3ADD">
      <w:pPr>
        <w:pStyle w:val="Titre2"/>
        <w:numPr>
          <w:ilvl w:val="0"/>
          <w:numId w:val="12"/>
        </w:numPr>
        <w:pBdr>
          <w:top w:val="single" w:sz="6" w:space="0" w:color="000000"/>
          <w:bottom w:val="single" w:sz="6" w:space="0" w:color="000000"/>
        </w:pBdr>
        <w:rPr>
          <w:sz w:val="24"/>
        </w:rPr>
      </w:pPr>
      <w:bookmarkStart w:id="18" w:name="_DV_M17"/>
      <w:bookmarkEnd w:id="18"/>
      <w:r>
        <w:rPr>
          <w:sz w:val="24"/>
        </w:rPr>
        <w:lastRenderedPageBreak/>
        <w:t>Et</w:t>
      </w:r>
    </w:p>
    <w:p w14:paraId="1073E09F" w14:textId="77777777" w:rsidR="009B0DE1" w:rsidRDefault="009B0DE1">
      <w:bookmarkStart w:id="19" w:name="_DV_M18"/>
      <w:bookmarkEnd w:id="19"/>
      <w:r>
        <w:t xml:space="preserve">...............................................…………….., inscrit(e) au registre du commerce et des sociétés sous le n°…….….., dont le siège social est situé : ..…............., dénommé(e) ci-après “ </w:t>
      </w:r>
      <w:r>
        <w:rPr>
          <w:b/>
        </w:rPr>
        <w:t>le producteur</w:t>
      </w:r>
      <w:r>
        <w:t xml:space="preserve"> ”</w:t>
      </w:r>
    </w:p>
    <w:p w14:paraId="487CE6E6" w14:textId="77777777" w:rsidR="009B0DE1" w:rsidRDefault="009B0DE1"/>
    <w:p w14:paraId="7AB2F169" w14:textId="77777777" w:rsidR="009B0DE1" w:rsidRDefault="009B0DE1"/>
    <w:p w14:paraId="3DE44839" w14:textId="77777777" w:rsidR="009B0DE1" w:rsidRDefault="009B0DE1" w:rsidP="006B3ADD">
      <w:pPr>
        <w:pStyle w:val="Titre2"/>
        <w:numPr>
          <w:ilvl w:val="0"/>
          <w:numId w:val="13"/>
        </w:numPr>
      </w:pPr>
      <w:bookmarkStart w:id="20" w:name="_DV_M19"/>
      <w:bookmarkEnd w:id="20"/>
      <w:r>
        <w:t>1 - CARACTERISTIQUES DE L’INSTALLATION DE PRODUCTION</w:t>
      </w:r>
    </w:p>
    <w:p w14:paraId="79B38EF1" w14:textId="77777777" w:rsidR="009B0DE1" w:rsidRPr="00B83D8D" w:rsidRDefault="009B0DE1" w:rsidP="00B83D8D">
      <w:pPr>
        <w:pStyle w:val="Titre3"/>
        <w:numPr>
          <w:ilvl w:val="0"/>
          <w:numId w:val="0"/>
        </w:numPr>
        <w:rPr>
          <w:u w:val="single"/>
        </w:rPr>
      </w:pPr>
      <w:bookmarkStart w:id="21" w:name="_DV_M20"/>
      <w:bookmarkEnd w:id="21"/>
      <w:r w:rsidRPr="00B83D8D">
        <w:rPr>
          <w:u w:val="single"/>
        </w:rPr>
        <w:t>1.1 Identification de l'installation</w:t>
      </w:r>
    </w:p>
    <w:p w14:paraId="787FA464" w14:textId="77777777" w:rsidR="009B0DE1" w:rsidRDefault="009B0DE1">
      <w:pPr>
        <w:jc w:val="left"/>
      </w:pPr>
      <w:bookmarkStart w:id="22" w:name="_DV_M21"/>
      <w:bookmarkEnd w:id="22"/>
      <w:r>
        <w:t xml:space="preserve">Nom de l’installation : </w:t>
      </w:r>
    </w:p>
    <w:p w14:paraId="53D27F72" w14:textId="77777777" w:rsidR="009B0DE1" w:rsidRDefault="009B0DE1">
      <w:pPr>
        <w:jc w:val="left"/>
      </w:pPr>
      <w:bookmarkStart w:id="23" w:name="_DV_M22"/>
      <w:bookmarkEnd w:id="23"/>
      <w:r>
        <w:t>Adresse* :.............</w:t>
      </w:r>
    </w:p>
    <w:p w14:paraId="4D7020A4" w14:textId="77777777" w:rsidR="009B0DE1" w:rsidRDefault="009B0DE1">
      <w:pPr>
        <w:jc w:val="left"/>
      </w:pPr>
      <w:bookmarkStart w:id="24" w:name="_DV_M23"/>
      <w:bookmarkEnd w:id="24"/>
      <w:r>
        <w:t>Code postal* :</w:t>
      </w:r>
      <w:r>
        <w:tab/>
      </w:r>
      <w:r>
        <w:tab/>
      </w:r>
      <w:r>
        <w:tab/>
      </w:r>
      <w:r>
        <w:tab/>
        <w:t xml:space="preserve">Commune* :  </w:t>
      </w:r>
    </w:p>
    <w:p w14:paraId="61A10074" w14:textId="77777777" w:rsidR="009B0DE1" w:rsidRDefault="009B0DE1">
      <w:bookmarkStart w:id="25" w:name="_DV_M24"/>
      <w:bookmarkEnd w:id="25"/>
      <w:r>
        <w:t>Code SIRET de l’installation</w:t>
      </w:r>
      <w:bookmarkStart w:id="26" w:name="_DV_M25"/>
      <w:bookmarkEnd w:id="26"/>
      <w:r>
        <w:rPr>
          <w:rStyle w:val="Appelnotedebasdep"/>
        </w:rPr>
        <w:footnoteReference w:id="2"/>
      </w:r>
      <w:r>
        <w:t xml:space="preserve"> : </w:t>
      </w:r>
    </w:p>
    <w:p w14:paraId="789B49EA" w14:textId="77777777" w:rsidR="009B0DE1" w:rsidRDefault="009B0DE1"/>
    <w:p w14:paraId="786F85CC" w14:textId="77777777" w:rsidR="009B0DE1" w:rsidRPr="00B83D8D" w:rsidRDefault="009B0DE1" w:rsidP="00B83D8D">
      <w:pPr>
        <w:pStyle w:val="Titre3"/>
        <w:numPr>
          <w:ilvl w:val="0"/>
          <w:numId w:val="0"/>
        </w:numPr>
        <w:rPr>
          <w:u w:val="single"/>
        </w:rPr>
      </w:pPr>
      <w:bookmarkStart w:id="27" w:name="_DV_M26"/>
      <w:bookmarkEnd w:id="27"/>
      <w:r w:rsidRPr="00B83D8D">
        <w:rPr>
          <w:u w:val="single"/>
        </w:rPr>
        <w:t>1.2 Situation administrative de l’installation</w:t>
      </w:r>
    </w:p>
    <w:p w14:paraId="696CE39C" w14:textId="77777777" w:rsidR="009B0DE1" w:rsidRDefault="009B0DE1">
      <w:bookmarkStart w:id="28" w:name="_DV_M27"/>
      <w:bookmarkEnd w:id="28"/>
      <w:r>
        <w:t xml:space="preserve">Le producteur dispose d'un certificat ouvrant droit à l'obligation d'achat en date du …….., * tel que prévu à l'article 1er du décret </w:t>
      </w:r>
      <w:r>
        <w:rPr>
          <w:color w:val="000000"/>
        </w:rPr>
        <w:t xml:space="preserve">n° 2001-410 du 10 mai 2001 </w:t>
      </w:r>
      <w:r>
        <w:t>modifié.</w:t>
      </w:r>
    </w:p>
    <w:p w14:paraId="1164C54C" w14:textId="77777777" w:rsidR="009B0DE1" w:rsidRDefault="009B0DE1">
      <w:pPr>
        <w:rPr>
          <w:color w:val="000000"/>
        </w:rPr>
      </w:pPr>
      <w:bookmarkStart w:id="29" w:name="_DV_M28"/>
      <w:bookmarkStart w:id="30" w:name="_DV_M29"/>
      <w:bookmarkStart w:id="31" w:name="_DV_M30"/>
      <w:bookmarkStart w:id="32" w:name="_DV_M31"/>
      <w:bookmarkStart w:id="33" w:name="_DV_M32"/>
      <w:bookmarkStart w:id="34" w:name="_DV_M35"/>
      <w:bookmarkEnd w:id="29"/>
      <w:bookmarkEnd w:id="30"/>
      <w:bookmarkEnd w:id="31"/>
      <w:bookmarkEnd w:id="32"/>
      <w:bookmarkEnd w:id="33"/>
      <w:bookmarkEnd w:id="34"/>
    </w:p>
    <w:p w14:paraId="61F19E1E" w14:textId="77777777" w:rsidR="009B0DE1" w:rsidRDefault="009B0DE1">
      <w:pPr>
        <w:rPr>
          <w:color w:val="000000"/>
        </w:rPr>
      </w:pPr>
      <w:bookmarkStart w:id="35" w:name="_DV_M36"/>
      <w:bookmarkEnd w:id="35"/>
      <w:r>
        <w:rPr>
          <w:color w:val="000000"/>
        </w:rPr>
        <w:t>Ce certificat est annexé au Contrat.</w:t>
      </w:r>
    </w:p>
    <w:p w14:paraId="0D4BD6DE" w14:textId="77777777" w:rsidR="009B0DE1" w:rsidRDefault="009B0DE1">
      <w:pPr>
        <w:rPr>
          <w:color w:val="000000"/>
        </w:rPr>
      </w:pPr>
    </w:p>
    <w:p w14:paraId="317EC0B1" w14:textId="77777777" w:rsidR="009B0DE1" w:rsidRDefault="009B0DE1" w:rsidP="00853A24">
      <w:pPr>
        <w:pStyle w:val="Textedebulles"/>
        <w:rPr>
          <w:rFonts w:ascii="Arial" w:hAnsi="Arial" w:cs="Arial"/>
          <w:i/>
          <w:iCs/>
        </w:rPr>
      </w:pPr>
      <w:bookmarkStart w:id="36" w:name="_DV_M37"/>
      <w:bookmarkStart w:id="37" w:name="_DV_M38"/>
      <w:bookmarkEnd w:id="36"/>
      <w:bookmarkEnd w:id="37"/>
      <w:r w:rsidRPr="004619CA">
        <w:rPr>
          <w:rFonts w:ascii="Arial" w:hAnsi="Arial" w:cs="Arial"/>
          <w:i/>
          <w:iCs/>
          <w:highlight w:val="yellow"/>
        </w:rPr>
        <w:t xml:space="preserve">Option à ajouter dans le cas où la puissance autorisée est inférieure à </w:t>
      </w:r>
      <w:smartTag w:uri="urn:schemas-microsoft-com:office:smarttags" w:element="PersonName">
        <w:smartTagPr>
          <w:attr w:name="ProductID" w:val="la Pmax"/>
        </w:smartTagPr>
        <w:r w:rsidRPr="004619CA">
          <w:rPr>
            <w:rFonts w:ascii="Arial" w:hAnsi="Arial" w:cs="Arial"/>
            <w:i/>
            <w:iCs/>
            <w:highlight w:val="yellow"/>
          </w:rPr>
          <w:t>la Pmax</w:t>
        </w:r>
      </w:smartTag>
      <w:r w:rsidRPr="004619CA">
        <w:rPr>
          <w:rFonts w:ascii="Arial" w:hAnsi="Arial" w:cs="Arial"/>
          <w:i/>
          <w:iCs/>
          <w:highlight w:val="yellow"/>
        </w:rPr>
        <w:t xml:space="preserve"> d’achat (celle du CODOA)</w:t>
      </w:r>
    </w:p>
    <w:p w14:paraId="66B3090F" w14:textId="77777777" w:rsidR="009B0DE1" w:rsidRDefault="009B0DE1" w:rsidP="00853A24">
      <w:pPr>
        <w:spacing w:after="120"/>
        <w:rPr>
          <w:color w:val="000000"/>
        </w:rPr>
      </w:pPr>
      <w:r>
        <w:rPr>
          <w:color w:val="000000"/>
        </w:rPr>
        <w:t>Le producteur est titulaire d’une autorisation d’exploiter, au sens de l’article L.311-5 du code de l’énergie</w:t>
      </w:r>
      <w:r w:rsidRPr="00853A24">
        <w:rPr>
          <w:color w:val="000000"/>
          <w:kern w:val="22"/>
          <w:sz w:val="24"/>
          <w:vertAlign w:val="superscript"/>
        </w:rPr>
        <w:t>*</w:t>
      </w:r>
      <w:r>
        <w:rPr>
          <w:color w:val="000000"/>
        </w:rPr>
        <w:t>, pour son installation dont la puissance autorisée est de ……… kW.</w:t>
      </w:r>
    </w:p>
    <w:p w14:paraId="7D6F7E94" w14:textId="77777777" w:rsidR="009B0DE1" w:rsidRPr="00B83D8D" w:rsidRDefault="009B0DE1" w:rsidP="00B83D8D">
      <w:pPr>
        <w:pStyle w:val="Titre3"/>
        <w:numPr>
          <w:ilvl w:val="0"/>
          <w:numId w:val="0"/>
        </w:numPr>
        <w:rPr>
          <w:u w:val="single"/>
        </w:rPr>
      </w:pPr>
      <w:r w:rsidRPr="00B83D8D">
        <w:rPr>
          <w:u w:val="single"/>
        </w:rPr>
        <w:t xml:space="preserve">1.3 Caractéristiques principales </w:t>
      </w:r>
    </w:p>
    <w:p w14:paraId="3957F6D1" w14:textId="77777777" w:rsidR="009B0DE1" w:rsidRDefault="009B0DE1">
      <w:bookmarkStart w:id="38" w:name="_DV_M39"/>
      <w:bookmarkEnd w:id="38"/>
      <w:r>
        <w:t xml:space="preserve">Les caractéristiques principales de l’installation sont décrites dans la demande complète de contrat et dans l’annexe technique relative à l’économie d’énergie primaire (Ci-après Ep) annexées au Contrat. </w:t>
      </w:r>
    </w:p>
    <w:p w14:paraId="7EA47DEC" w14:textId="77777777" w:rsidR="009B0DE1" w:rsidRDefault="009B0DE1"/>
    <w:p w14:paraId="077FCA50" w14:textId="77777777" w:rsidR="009B0DE1" w:rsidRDefault="009B0DE1">
      <w:r w:rsidRPr="00FC075D">
        <w:rPr>
          <w:highlight w:val="yellow"/>
        </w:rPr>
        <w:t xml:space="preserve">Option :(cas d’une </w:t>
      </w:r>
      <w:r>
        <w:rPr>
          <w:highlight w:val="yellow"/>
        </w:rPr>
        <w:t>demande complète de contrat</w:t>
      </w:r>
      <w:r w:rsidRPr="00FC075D">
        <w:rPr>
          <w:highlight w:val="yellow"/>
        </w:rPr>
        <w:t xml:space="preserve"> fournie avant la date de publication de l’arrêté à savoir le 19 octobre 2013</w:t>
      </w:r>
      <w:r>
        <w:rPr>
          <w:highlight w:val="yellow"/>
        </w:rPr>
        <w:t>, sous réserve que l’installation soit mise en service au plus tard le 1</w:t>
      </w:r>
      <w:r w:rsidRPr="00557FC8">
        <w:rPr>
          <w:highlight w:val="yellow"/>
          <w:vertAlign w:val="superscript"/>
        </w:rPr>
        <w:t>er</w:t>
      </w:r>
      <w:r>
        <w:rPr>
          <w:highlight w:val="yellow"/>
        </w:rPr>
        <w:t xml:space="preserve"> novembre 2014</w:t>
      </w:r>
      <w:r w:rsidRPr="00FC075D">
        <w:rPr>
          <w:highlight w:val="yellow"/>
        </w:rPr>
        <w:t>)</w:t>
      </w:r>
    </w:p>
    <w:p w14:paraId="4C81110A" w14:textId="77777777" w:rsidR="009B0DE1" w:rsidRDefault="009B0DE1">
      <w:r>
        <w:t>Compte tenu de la date de demande complète de contrat antérieure au 19 octobre 2013 et d’une date de mise en service au plus tard le 1</w:t>
      </w:r>
      <w:r w:rsidRPr="00557FC8">
        <w:rPr>
          <w:vertAlign w:val="superscript"/>
        </w:rPr>
        <w:t>er</w:t>
      </w:r>
      <w:r>
        <w:t xml:space="preserve"> novembre 2014, l’annexe technique réalisée selon les modalités du contrat C01 et complétée par le calcul de l’Ep selon les modalités définies par l’arrêté du 3 juillet 2001 modifié, est acceptée et dispensée de l’attestation de conformité délivrée par un bureau de contrôle accrédité.</w:t>
      </w:r>
    </w:p>
    <w:p w14:paraId="0E778C65" w14:textId="77777777" w:rsidR="009B0DE1" w:rsidRDefault="009B0DE1"/>
    <w:p w14:paraId="1B51B76A" w14:textId="77777777" w:rsidR="009B0DE1" w:rsidRDefault="009B0DE1">
      <w:r>
        <w:t>La valeur minimale de l'Ep à respecter est de [5 ou 10%]*</w:t>
      </w:r>
      <w:r>
        <w:rPr>
          <w:rStyle w:val="Appelnotedebasdep"/>
        </w:rPr>
        <w:footnoteReference w:id="3"/>
      </w:r>
    </w:p>
    <w:p w14:paraId="28F6243E" w14:textId="77777777" w:rsidR="009B0DE1" w:rsidRDefault="009B0DE1"/>
    <w:p w14:paraId="05D923FC" w14:textId="77777777" w:rsidR="009B0DE1" w:rsidRDefault="009B0DE1">
      <w:r>
        <w:t>La valeur de l’Ep déclarée par le producteur est de :………,…..%</w:t>
      </w:r>
    </w:p>
    <w:p w14:paraId="76463CA1" w14:textId="77777777" w:rsidR="009B0DE1" w:rsidRDefault="009B0DE1"/>
    <w:p w14:paraId="7F90F4A1" w14:textId="77777777" w:rsidR="009B0DE1" w:rsidRDefault="009B0DE1">
      <w:bookmarkStart w:id="39" w:name="_DV_M40"/>
      <w:bookmarkEnd w:id="39"/>
      <w:r>
        <w:t>Les caractéristiques principales de l’installation sont complétées par les informations suivantes :</w:t>
      </w:r>
    </w:p>
    <w:p w14:paraId="7705C656" w14:textId="77777777" w:rsidR="009B0DE1" w:rsidRDefault="009B0DE1">
      <w:bookmarkStart w:id="40" w:name="_DV_M41"/>
      <w:bookmarkEnd w:id="40"/>
      <w:r>
        <w:t>- puissance active maximale d’achat</w:t>
      </w:r>
      <w:bookmarkStart w:id="41" w:name="_DV_M42"/>
      <w:bookmarkEnd w:id="41"/>
      <w:r>
        <w:rPr>
          <w:rStyle w:val="Appelnotedebasdep"/>
        </w:rPr>
        <w:footnoteReference w:id="4"/>
      </w:r>
      <w:r>
        <w:t xml:space="preserve">: </w:t>
      </w:r>
      <w:r>
        <w:tab/>
        <w:t>………………….. kW*</w:t>
      </w:r>
    </w:p>
    <w:p w14:paraId="3396C934" w14:textId="77777777" w:rsidR="009B0DE1" w:rsidRDefault="009B0DE1" w:rsidP="00DE6A5E">
      <w:r>
        <w:t>- puissance électrique garantie en hiver PGH : ………...................kW</w:t>
      </w:r>
    </w:p>
    <w:p w14:paraId="3AB1A263" w14:textId="77777777" w:rsidR="009B0DE1" w:rsidRDefault="009B0DE1"/>
    <w:p w14:paraId="4BAF8947" w14:textId="77777777" w:rsidR="009B0DE1" w:rsidRDefault="009B0DE1" w:rsidP="006B3ADD">
      <w:pPr>
        <w:pStyle w:val="Titre2"/>
        <w:numPr>
          <w:ilvl w:val="0"/>
          <w:numId w:val="16"/>
        </w:numPr>
      </w:pPr>
      <w:bookmarkStart w:id="42" w:name="_DV_M43"/>
      <w:bookmarkEnd w:id="42"/>
      <w:r>
        <w:t xml:space="preserve">2 - RACCORDEMENT ET POINT DE LIVRAISON </w:t>
      </w:r>
    </w:p>
    <w:p w14:paraId="2832566A" w14:textId="77777777" w:rsidR="009B0DE1" w:rsidRPr="00B83D8D" w:rsidRDefault="009B0DE1" w:rsidP="00B83D8D">
      <w:pPr>
        <w:pStyle w:val="Titre3"/>
        <w:numPr>
          <w:ilvl w:val="0"/>
          <w:numId w:val="0"/>
        </w:numPr>
        <w:rPr>
          <w:u w:val="single"/>
        </w:rPr>
      </w:pPr>
      <w:bookmarkStart w:id="43" w:name="_DV_M44"/>
      <w:bookmarkEnd w:id="43"/>
      <w:r w:rsidRPr="00B83D8D">
        <w:rPr>
          <w:u w:val="single"/>
        </w:rPr>
        <w:t>2.1 Raccordement</w:t>
      </w:r>
    </w:p>
    <w:p w14:paraId="2E29F062" w14:textId="77777777" w:rsidR="009B0DE1" w:rsidRDefault="009B0DE1">
      <w:bookmarkStart w:id="44" w:name="_DV_M45"/>
      <w:bookmarkEnd w:id="44"/>
      <w:r>
        <w:t>Le producteur a mis en œuvre les modalités prévues à l’article II des conditions générales.</w:t>
      </w:r>
    </w:p>
    <w:p w14:paraId="19F7AB35" w14:textId="77777777" w:rsidR="009B0DE1" w:rsidRDefault="009B0DE1">
      <w:pPr>
        <w:ind w:left="708"/>
      </w:pPr>
    </w:p>
    <w:p w14:paraId="4D6FCE4B" w14:textId="77777777" w:rsidR="009B0DE1" w:rsidRDefault="009B0DE1">
      <w:pPr>
        <w:rPr>
          <w:i/>
        </w:rPr>
      </w:pPr>
      <w:bookmarkStart w:id="45" w:name="_DV_M46"/>
      <w:bookmarkEnd w:id="45"/>
      <w:r>
        <w:rPr>
          <w:i/>
        </w:rPr>
        <w:t>Option pour les installations raccordées au réseau public de transport :</w:t>
      </w:r>
    </w:p>
    <w:p w14:paraId="5549FC5F" w14:textId="77777777" w:rsidR="009B0DE1" w:rsidRDefault="009B0DE1">
      <w:r>
        <w:t>L’installation est raccordée au réseau public de transport.</w:t>
      </w:r>
    </w:p>
    <w:p w14:paraId="12639C49" w14:textId="77777777" w:rsidR="009B0DE1" w:rsidRDefault="009B0DE1">
      <w:bookmarkStart w:id="46" w:name="_DV_M47"/>
      <w:bookmarkStart w:id="47" w:name="_DV_M48"/>
      <w:bookmarkEnd w:id="46"/>
      <w:bookmarkEnd w:id="47"/>
      <w:r>
        <w:t>(Option à conserver si RP demandé par le gestionnaire de réseau) Le producteur a désigné son propre Responsable de Programmation au gestionnaire du réseau public de transport.</w:t>
      </w:r>
    </w:p>
    <w:p w14:paraId="126F52D8" w14:textId="77777777" w:rsidR="009B0DE1" w:rsidRDefault="009B0DE1"/>
    <w:p w14:paraId="53C9F665" w14:textId="77777777" w:rsidR="009B0DE1" w:rsidRDefault="009B0DE1">
      <w:pPr>
        <w:rPr>
          <w:i/>
        </w:rPr>
      </w:pPr>
      <w:bookmarkStart w:id="48" w:name="_DV_M49"/>
      <w:bookmarkEnd w:id="48"/>
      <w:r>
        <w:rPr>
          <w:i/>
        </w:rPr>
        <w:t>Option pour les installations raccordées au réseau public de distribution :</w:t>
      </w:r>
    </w:p>
    <w:p w14:paraId="05FE56F0" w14:textId="77777777" w:rsidR="009B0DE1" w:rsidRDefault="009B0DE1">
      <w:r>
        <w:t>L’installation est raccordée au réseau public de distribution</w:t>
      </w:r>
    </w:p>
    <w:p w14:paraId="0959EB4A" w14:textId="77777777" w:rsidR="009B0DE1" w:rsidRPr="00B83D8D" w:rsidRDefault="009B0DE1" w:rsidP="00B83D8D">
      <w:pPr>
        <w:pStyle w:val="Titre3"/>
        <w:numPr>
          <w:ilvl w:val="0"/>
          <w:numId w:val="0"/>
        </w:numPr>
        <w:rPr>
          <w:u w:val="single"/>
        </w:rPr>
      </w:pPr>
      <w:bookmarkStart w:id="49" w:name="_DV_M50"/>
      <w:bookmarkStart w:id="50" w:name="_DV_M51"/>
      <w:bookmarkEnd w:id="49"/>
      <w:bookmarkEnd w:id="50"/>
      <w:r w:rsidRPr="00B83D8D">
        <w:rPr>
          <w:u w:val="single"/>
        </w:rPr>
        <w:t>2.2 Définition de la tension de livraison</w:t>
      </w:r>
    </w:p>
    <w:p w14:paraId="59A42EE7" w14:textId="77777777" w:rsidR="009B0DE1" w:rsidRDefault="009B0DE1">
      <w:bookmarkStart w:id="51" w:name="_DV_M52"/>
      <w:bookmarkEnd w:id="51"/>
      <w:r>
        <w:t>La tension nominale de livraison est de …..  volts*</w:t>
      </w:r>
    </w:p>
    <w:p w14:paraId="0AA83687" w14:textId="77777777" w:rsidR="009B0DE1" w:rsidRPr="00B83D8D" w:rsidRDefault="009B0DE1" w:rsidP="00B83D8D">
      <w:pPr>
        <w:pStyle w:val="Titre3"/>
        <w:numPr>
          <w:ilvl w:val="0"/>
          <w:numId w:val="0"/>
        </w:numPr>
        <w:rPr>
          <w:u w:val="single"/>
        </w:rPr>
      </w:pPr>
      <w:bookmarkStart w:id="52" w:name="_DV_M53"/>
      <w:bookmarkEnd w:id="52"/>
      <w:r w:rsidRPr="00B83D8D">
        <w:rPr>
          <w:u w:val="single"/>
        </w:rPr>
        <w:t>2.3 Option de fourniture choisie par le producteur</w:t>
      </w:r>
    </w:p>
    <w:p w14:paraId="72408E04" w14:textId="77777777" w:rsidR="009B0DE1" w:rsidRDefault="009B0DE1">
      <w:pPr>
        <w:spacing w:line="240" w:lineRule="atLeast"/>
        <w:ind w:left="425"/>
        <w:rPr>
          <w:i/>
          <w:color w:val="000000"/>
        </w:rPr>
      </w:pPr>
      <w:bookmarkStart w:id="53" w:name="_DV_M54"/>
      <w:bookmarkEnd w:id="53"/>
    </w:p>
    <w:p w14:paraId="31951967" w14:textId="77777777" w:rsidR="009B0DE1" w:rsidRDefault="009B0DE1">
      <w:pPr>
        <w:spacing w:line="240" w:lineRule="atLeast"/>
        <w:rPr>
          <w:i/>
          <w:color w:val="000000"/>
        </w:rPr>
      </w:pPr>
      <w:bookmarkStart w:id="54" w:name="_DV_M55"/>
      <w:bookmarkEnd w:id="54"/>
      <w:r>
        <w:rPr>
          <w:i/>
          <w:color w:val="000000"/>
          <w:u w:val="single"/>
        </w:rPr>
        <w:t>Option 1</w:t>
      </w:r>
      <w:r>
        <w:rPr>
          <w:color w:val="000000"/>
          <w:u w:val="single"/>
        </w:rPr>
        <w:t xml:space="preserve"> :</w:t>
      </w:r>
      <w:r>
        <w:rPr>
          <w:i/>
          <w:color w:val="000000"/>
        </w:rPr>
        <w:t xml:space="preserve"> réservée à un producteur vente en totalité </w:t>
      </w:r>
    </w:p>
    <w:p w14:paraId="3FFC5843" w14:textId="77777777" w:rsidR="009B0DE1" w:rsidRDefault="009B0DE1">
      <w:pPr>
        <w:pStyle w:val="Retraitcorpsdetexte"/>
        <w:ind w:left="0"/>
      </w:pPr>
    </w:p>
    <w:p w14:paraId="4ED2E5FE" w14:textId="77777777" w:rsidR="009B0DE1" w:rsidRDefault="009B0DE1">
      <w:pPr>
        <w:pStyle w:val="Retraitcorpsdetexte"/>
        <w:ind w:left="0"/>
      </w:pPr>
      <w:bookmarkStart w:id="55" w:name="_DV_M56"/>
      <w:bookmarkEnd w:id="55"/>
      <w:r>
        <w:t>Conformément à l’article VII des conditions générales, le producteur choisit la vente en totalité.</w:t>
      </w:r>
    </w:p>
    <w:p w14:paraId="0BCE3172" w14:textId="77777777" w:rsidR="009B0DE1" w:rsidRDefault="009B0DE1">
      <w:pPr>
        <w:pStyle w:val="Retraitcorpsdetexte"/>
        <w:ind w:left="0"/>
      </w:pPr>
    </w:p>
    <w:p w14:paraId="004B92AC" w14:textId="77777777" w:rsidR="009B0DE1" w:rsidRDefault="009B0DE1">
      <w:pPr>
        <w:pStyle w:val="Retraitcorpsdetexte"/>
        <w:ind w:left="0"/>
      </w:pPr>
      <w:bookmarkStart w:id="56" w:name="_DV_M57"/>
      <w:bookmarkEnd w:id="56"/>
      <w:r>
        <w:t>En dehors des périodes de production, le producteur déclare : (ne faire figurer qu’un seul cas)</w:t>
      </w:r>
    </w:p>
    <w:p w14:paraId="6E46830F" w14:textId="77777777" w:rsidR="009B0DE1" w:rsidRDefault="009B0DE1">
      <w:pPr>
        <w:numPr>
          <w:ilvl w:val="0"/>
          <w:numId w:val="33"/>
        </w:numPr>
      </w:pPr>
      <w:bookmarkStart w:id="57" w:name="_DV_M58"/>
      <w:bookmarkEnd w:id="57"/>
      <w:r>
        <w:t>avoir souscrit ou s’engage à souscrire au plus tard à la prise d’effet du présent Contrat un contrat de fourniture pour la consommation des auxiliaires hors période de production avec le fournisseur de son choix,*</w:t>
      </w:r>
    </w:p>
    <w:p w14:paraId="221EC798" w14:textId="77777777" w:rsidR="009B0DE1" w:rsidRDefault="009B0DE1">
      <w:pPr>
        <w:numPr>
          <w:ilvl w:val="0"/>
          <w:numId w:val="33"/>
        </w:numPr>
      </w:pPr>
      <w:bookmarkStart w:id="58" w:name="_DV_M59"/>
      <w:bookmarkEnd w:id="58"/>
      <w:r>
        <w:t>subvenir directement aux besoins de ses auxiliaires par des moyens propres*.</w:t>
      </w:r>
    </w:p>
    <w:p w14:paraId="11DBDEB9" w14:textId="77777777" w:rsidR="009B0DE1" w:rsidRDefault="009B0DE1">
      <w:pPr>
        <w:pStyle w:val="Retraitcorpsdetexte"/>
        <w:ind w:left="0"/>
      </w:pPr>
    </w:p>
    <w:p w14:paraId="3AFC2424" w14:textId="77777777" w:rsidR="009B0DE1" w:rsidRDefault="009B0DE1">
      <w:pPr>
        <w:pStyle w:val="Retraitcorpsdetexte"/>
        <w:ind w:left="426"/>
      </w:pPr>
    </w:p>
    <w:p w14:paraId="7603571C" w14:textId="77777777" w:rsidR="009B0DE1" w:rsidRDefault="009B0DE1">
      <w:pPr>
        <w:spacing w:line="240" w:lineRule="atLeast"/>
        <w:rPr>
          <w:i/>
        </w:rPr>
      </w:pPr>
      <w:bookmarkStart w:id="59" w:name="_DV_M60"/>
      <w:bookmarkEnd w:id="59"/>
      <w:r>
        <w:rPr>
          <w:i/>
          <w:u w:val="single"/>
        </w:rPr>
        <w:t xml:space="preserve">Option 2 </w:t>
      </w:r>
      <w:r>
        <w:rPr>
          <w:u w:val="single"/>
        </w:rPr>
        <w:t xml:space="preserve">: </w:t>
      </w:r>
      <w:r>
        <w:rPr>
          <w:i/>
        </w:rPr>
        <w:t>réservée à un producteur vente en surplus</w:t>
      </w:r>
    </w:p>
    <w:p w14:paraId="7931CBCC" w14:textId="77777777" w:rsidR="009B0DE1" w:rsidRDefault="009B0DE1">
      <w:pPr>
        <w:spacing w:line="240" w:lineRule="atLeast"/>
        <w:rPr>
          <w:i/>
        </w:rPr>
      </w:pPr>
    </w:p>
    <w:p w14:paraId="0664506B" w14:textId="77777777" w:rsidR="009B0DE1" w:rsidRDefault="009B0DE1">
      <w:pPr>
        <w:spacing w:line="240" w:lineRule="atLeast"/>
      </w:pPr>
      <w:bookmarkStart w:id="60" w:name="_DV_M61"/>
      <w:bookmarkEnd w:id="60"/>
      <w:r>
        <w:t xml:space="preserve">Conformément à l’article VII des conditions générales, le producteur choisit la vente en surplus. </w:t>
      </w:r>
    </w:p>
    <w:p w14:paraId="516DBD5C" w14:textId="77777777" w:rsidR="009B0DE1" w:rsidRDefault="009B0DE1">
      <w:pPr>
        <w:spacing w:line="240" w:lineRule="atLeast"/>
      </w:pPr>
    </w:p>
    <w:p w14:paraId="7A065DDE" w14:textId="77777777" w:rsidR="009B0DE1" w:rsidRDefault="009B0DE1">
      <w:pPr>
        <w:spacing w:line="240" w:lineRule="atLeast"/>
      </w:pPr>
      <w:bookmarkStart w:id="61" w:name="_DV_M62"/>
      <w:bookmarkEnd w:id="61"/>
      <w:r>
        <w:t>En dehors des périodes de production, le producteur déclare : (ne faire figurer qu’un seul cas)</w:t>
      </w:r>
    </w:p>
    <w:p w14:paraId="614BF99E" w14:textId="77777777" w:rsidR="009B0DE1" w:rsidRDefault="009B0DE1">
      <w:pPr>
        <w:spacing w:line="240" w:lineRule="atLeast"/>
      </w:pPr>
    </w:p>
    <w:p w14:paraId="3AB418DC" w14:textId="77777777" w:rsidR="009B0DE1" w:rsidRDefault="009B0DE1">
      <w:pPr>
        <w:numPr>
          <w:ilvl w:val="0"/>
          <w:numId w:val="34"/>
        </w:numPr>
      </w:pPr>
      <w:bookmarkStart w:id="62" w:name="_DV_M63"/>
      <w:bookmarkEnd w:id="62"/>
      <w:r>
        <w:lastRenderedPageBreak/>
        <w:t>avoir souscrit un contrat de fourniture pour l’ensemble de ses consommations (besoins propres du producteur et auxiliaires de l’installation) hors période de production avec le fournisseur de son choix*,</w:t>
      </w:r>
    </w:p>
    <w:p w14:paraId="2A2A906E" w14:textId="77777777" w:rsidR="009B0DE1" w:rsidRDefault="009B0DE1">
      <w:pPr>
        <w:numPr>
          <w:ilvl w:val="0"/>
          <w:numId w:val="34"/>
        </w:numPr>
        <w:spacing w:line="240" w:lineRule="atLeast"/>
      </w:pPr>
      <w:bookmarkStart w:id="63" w:name="_DV_M64"/>
      <w:bookmarkEnd w:id="63"/>
      <w:r>
        <w:t>subvenir directement aux besoins de ses consommations (besoins propres du producteur et auxiliaires de l’installation) par des moyens propres*.</w:t>
      </w:r>
    </w:p>
    <w:p w14:paraId="3DF3A401" w14:textId="77777777" w:rsidR="009B0DE1" w:rsidRDefault="009B0DE1">
      <w:pPr>
        <w:spacing w:line="240" w:lineRule="atLeast"/>
        <w:ind w:left="425"/>
        <w:rPr>
          <w:i/>
        </w:rPr>
      </w:pPr>
    </w:p>
    <w:p w14:paraId="46E77E40" w14:textId="77777777" w:rsidR="009B0DE1" w:rsidRDefault="009B0DE1" w:rsidP="006B3ADD">
      <w:pPr>
        <w:pStyle w:val="Titre2"/>
        <w:numPr>
          <w:ilvl w:val="0"/>
          <w:numId w:val="20"/>
        </w:numPr>
        <w:pBdr>
          <w:top w:val="single" w:sz="6" w:space="0" w:color="000000"/>
        </w:pBdr>
      </w:pPr>
      <w:bookmarkStart w:id="64" w:name="_DV_M65"/>
      <w:bookmarkEnd w:id="64"/>
      <w:r>
        <w:t>3 - TARIF D’ACHAT</w:t>
      </w:r>
    </w:p>
    <w:p w14:paraId="39E32675" w14:textId="77777777" w:rsidR="009B0DE1" w:rsidRDefault="009B0DE1">
      <w:pPr>
        <w:spacing w:before="60"/>
      </w:pPr>
      <w:bookmarkStart w:id="65" w:name="_DV_M66"/>
      <w:bookmarkEnd w:id="65"/>
      <w:r>
        <w:t xml:space="preserve">Le tarif appliqué est celui tel que défini par l'arrêté du 31 juillet 2001 dans sa rédaction en vigueur au jour de la signature du Contrat. </w:t>
      </w:r>
    </w:p>
    <w:p w14:paraId="5A471BBD" w14:textId="77777777" w:rsidR="009B0DE1" w:rsidRDefault="009B0DE1">
      <w:pPr>
        <w:spacing w:before="60"/>
        <w:rPr>
          <w:b/>
        </w:rPr>
      </w:pPr>
      <w:bookmarkStart w:id="66" w:name="_DV_M67"/>
      <w:bookmarkEnd w:id="66"/>
      <w:r>
        <w:t>Compte tenu de la  demande complète de contrat en date du ……/……/……, le coefficient [(0,99)</w:t>
      </w:r>
      <w:r>
        <w:rPr>
          <w:rFonts w:ascii="Helvetica" w:hAnsi="Helvetica"/>
          <w:vertAlign w:val="superscript"/>
        </w:rPr>
        <w:t>n</w:t>
      </w:r>
      <w:r>
        <w:t xml:space="preserve"> x K] calculé conformément aux dispositions de l’article 4 de l’arrêté du 31 juillet 2001 est égal à:</w:t>
      </w:r>
      <w:r>
        <w:rPr>
          <w:b/>
        </w:rPr>
        <w:t xml:space="preserve"> ………</w:t>
      </w:r>
    </w:p>
    <w:p w14:paraId="74FFF534" w14:textId="77777777" w:rsidR="009B0DE1" w:rsidRDefault="009B0DE1">
      <w:pPr>
        <w:spacing w:before="60"/>
        <w:rPr>
          <w:b/>
        </w:rPr>
      </w:pPr>
    </w:p>
    <w:p w14:paraId="1A6EBA0A" w14:textId="77777777" w:rsidR="009B0DE1" w:rsidRDefault="009B0DE1" w:rsidP="00FC646B">
      <w:pPr>
        <w:spacing w:before="60"/>
        <w:rPr>
          <w:i/>
        </w:rPr>
      </w:pPr>
    </w:p>
    <w:p w14:paraId="24E3C5B6" w14:textId="77777777" w:rsidR="009B0DE1" w:rsidRDefault="009B0DE1">
      <w:pPr>
        <w:spacing w:before="60"/>
      </w:pPr>
      <w:r>
        <w:t xml:space="preserve">Compte tenu de la demande complète de contrat à la date ci-dessus et de la date de mise en service précisée à l’article 7 des présentes conditions particulières  </w:t>
      </w:r>
    </w:p>
    <w:p w14:paraId="512493CF" w14:textId="77777777" w:rsidR="009B0DE1" w:rsidRDefault="009B0DE1">
      <w:pPr>
        <w:numPr>
          <w:ilvl w:val="0"/>
          <w:numId w:val="32"/>
        </w:numPr>
        <w:spacing w:before="60"/>
      </w:pPr>
      <w:r>
        <w:t>le rendement PCI de référence de l’installation pour le calcul des tarifs est de  …%</w:t>
      </w:r>
    </w:p>
    <w:p w14:paraId="03474AFD" w14:textId="77777777" w:rsidR="009B0DE1" w:rsidRDefault="009B0DE1">
      <w:pPr>
        <w:numPr>
          <w:ilvl w:val="0"/>
          <w:numId w:val="32"/>
        </w:numPr>
        <w:spacing w:before="60"/>
      </w:pPr>
      <w:r>
        <w:t>la rémunération proportionnelle à la puissance est celle décrite à l’annexe .. ; de l’Arrêté</w:t>
      </w:r>
    </w:p>
    <w:p w14:paraId="611476C4" w14:textId="77777777" w:rsidR="009B0DE1" w:rsidRDefault="009B0DE1">
      <w:pPr>
        <w:numPr>
          <w:ilvl w:val="0"/>
          <w:numId w:val="32"/>
        </w:numPr>
        <w:spacing w:before="60"/>
      </w:pPr>
      <w:r>
        <w:t>le mode de fonctionnement par défaut de l’installation à sa prise d’effet est</w:t>
      </w:r>
      <w:r>
        <w:rPr>
          <w:rStyle w:val="Appelnotedebasdep"/>
        </w:rPr>
        <w:footnoteReference w:id="5"/>
      </w:r>
      <w:r>
        <w:t xml:space="preserve"> ….. </w:t>
      </w:r>
    </w:p>
    <w:p w14:paraId="691D3982" w14:textId="77777777" w:rsidR="009B0DE1" w:rsidRDefault="009B0DE1">
      <w:pPr>
        <w:spacing w:before="60"/>
        <w:rPr>
          <w:b/>
        </w:rPr>
      </w:pPr>
    </w:p>
    <w:p w14:paraId="21342E2F" w14:textId="77777777" w:rsidR="009B0DE1" w:rsidRDefault="009B0DE1">
      <w:pPr>
        <w:rPr>
          <w:b/>
          <w:u w:val="single"/>
        </w:rPr>
      </w:pPr>
      <w:bookmarkStart w:id="67" w:name="_DV_M68"/>
      <w:bookmarkStart w:id="68" w:name="_DV_M69"/>
      <w:bookmarkStart w:id="69" w:name="_DV_M70"/>
      <w:bookmarkStart w:id="70" w:name="_DV_M71"/>
      <w:bookmarkStart w:id="71" w:name="_DV_M72"/>
      <w:bookmarkEnd w:id="67"/>
      <w:bookmarkEnd w:id="68"/>
      <w:bookmarkEnd w:id="69"/>
      <w:bookmarkEnd w:id="70"/>
      <w:bookmarkEnd w:id="71"/>
      <w:r>
        <w:rPr>
          <w:b/>
          <w:u w:val="single"/>
        </w:rPr>
        <w:t>3.1 Taux de base de la prime fixe (TB) :</w:t>
      </w:r>
    </w:p>
    <w:p w14:paraId="69DC8183" w14:textId="77777777" w:rsidR="009B0DE1" w:rsidRDefault="009B0DE1"/>
    <w:p w14:paraId="4B616085" w14:textId="77777777" w:rsidR="009B0DE1" w:rsidRDefault="009B0DE1">
      <w:pPr>
        <w:ind w:firstLine="708"/>
      </w:pPr>
      <w:r>
        <w:t xml:space="preserve">TB = ……………€/kW/an </w:t>
      </w:r>
      <w:bookmarkStart w:id="72" w:name="_DV_M73"/>
      <w:bookmarkEnd w:id="72"/>
      <w:r>
        <w:t xml:space="preserve"> </w:t>
      </w:r>
    </w:p>
    <w:p w14:paraId="71C0B7AA" w14:textId="77777777" w:rsidR="009B0DE1" w:rsidRDefault="009B0DE1"/>
    <w:p w14:paraId="0952DD70" w14:textId="77777777" w:rsidR="009B0DE1" w:rsidRDefault="009B0DE1">
      <w:pPr>
        <w:rPr>
          <w:b/>
          <w:u w:val="single"/>
        </w:rPr>
      </w:pPr>
      <w:r>
        <w:rPr>
          <w:b/>
          <w:u w:val="single"/>
        </w:rPr>
        <w:t>3.2 Rémunération de l’énergie électrique active fournie</w:t>
      </w:r>
    </w:p>
    <w:p w14:paraId="4B05BBB9" w14:textId="77777777" w:rsidR="009B0DE1" w:rsidRDefault="009B0DE1"/>
    <w:p w14:paraId="35FF7E3A" w14:textId="77777777" w:rsidR="009B0DE1" w:rsidRDefault="009B0DE1">
      <w:pPr>
        <w:ind w:firstLine="708"/>
      </w:pPr>
      <w:r>
        <w:t>Rémunération proportionnelle: RP =…………c€/kWh</w:t>
      </w:r>
    </w:p>
    <w:p w14:paraId="259A3EA1" w14:textId="77777777" w:rsidR="009B0DE1" w:rsidRDefault="009B0DE1">
      <w:pPr>
        <w:ind w:firstLine="708"/>
      </w:pPr>
    </w:p>
    <w:p w14:paraId="29616BE0" w14:textId="77777777" w:rsidR="009B0DE1" w:rsidRDefault="009B0DE1">
      <w:pPr>
        <w:ind w:left="708"/>
      </w:pPr>
      <w:r>
        <w:t xml:space="preserve">Rémunération de la molécule de gaz : </w:t>
      </w:r>
    </w:p>
    <w:p w14:paraId="19742B7F" w14:textId="77777777" w:rsidR="009B0DE1" w:rsidRPr="000475F8" w:rsidRDefault="009B0DE1" w:rsidP="006B3ADD">
      <w:pPr>
        <w:pStyle w:val="Paragraphedeliste1"/>
        <w:numPr>
          <w:ilvl w:val="0"/>
          <w:numId w:val="21"/>
        </w:numPr>
        <w:rPr>
          <w:rFonts w:cs="Arial"/>
        </w:rPr>
      </w:pPr>
      <w:r w:rsidRPr="000475F8">
        <w:rPr>
          <w:rFonts w:cs="Arial"/>
        </w:rPr>
        <w:t xml:space="preserve">l’installation est raccordée à la zone ………., </w:t>
      </w:r>
    </w:p>
    <w:p w14:paraId="18B566AE" w14:textId="77777777" w:rsidR="009B0DE1" w:rsidRPr="000475F8" w:rsidRDefault="009B0DE1" w:rsidP="006B3ADD">
      <w:pPr>
        <w:pStyle w:val="Paragraphedeliste1"/>
        <w:numPr>
          <w:ilvl w:val="0"/>
          <w:numId w:val="22"/>
        </w:numPr>
        <w:rPr>
          <w:rFonts w:cs="Arial"/>
        </w:rPr>
      </w:pPr>
      <w:r w:rsidRPr="000475F8">
        <w:rPr>
          <w:rFonts w:cs="Arial"/>
        </w:rPr>
        <w:t xml:space="preserve"> en conséquence la valeur retenue est l’indice </w:t>
      </w:r>
      <w:r w:rsidRPr="002F3811">
        <w:rPr>
          <w:rFonts w:cs="Arial"/>
        </w:rPr>
        <w:t>D</w:t>
      </w:r>
      <w:r w:rsidRPr="002F3811">
        <w:rPr>
          <w:rFonts w:cs="Arial"/>
          <w:szCs w:val="22"/>
        </w:rPr>
        <w:t xml:space="preserve">AY AHEAD END OF DAY </w:t>
      </w:r>
      <w:r w:rsidRPr="00AD5791">
        <w:rPr>
          <w:color w:val="1F497D"/>
        </w:rPr>
        <w:t xml:space="preserve"> </w:t>
      </w:r>
      <w:r w:rsidRPr="000475F8">
        <w:rPr>
          <w:rFonts w:cs="Arial"/>
          <w:color w:val="1F497D"/>
          <w:szCs w:val="22"/>
        </w:rPr>
        <w:t>…</w:t>
      </w:r>
      <w:r w:rsidRPr="00AD5791">
        <w:rPr>
          <w:color w:val="1F497D"/>
        </w:rPr>
        <w:t> </w:t>
      </w:r>
      <w:r w:rsidRPr="000475F8">
        <w:rPr>
          <w:rFonts w:cs="Arial"/>
        </w:rPr>
        <w:t>…….. *</w:t>
      </w:r>
    </w:p>
    <w:p w14:paraId="0230D5E4" w14:textId="77777777" w:rsidR="009B0DE1" w:rsidRDefault="009B0DE1"/>
    <w:p w14:paraId="268A338B" w14:textId="77777777" w:rsidR="009B0DE1" w:rsidRDefault="009B0DE1">
      <w:pPr>
        <w:rPr>
          <w:b/>
          <w:u w:val="single"/>
        </w:rPr>
      </w:pPr>
      <w:r>
        <w:rPr>
          <w:b/>
          <w:u w:val="single"/>
        </w:rPr>
        <w:t>3.3 Prime à l’efficacité énergétique (Pee)</w:t>
      </w:r>
    </w:p>
    <w:p w14:paraId="1EE81951" w14:textId="77777777" w:rsidR="009B0DE1" w:rsidRDefault="009B0DE1"/>
    <w:p w14:paraId="491FFD49" w14:textId="77777777" w:rsidR="009B0DE1" w:rsidRDefault="009B0DE1">
      <w:r>
        <w:tab/>
        <w:t>Pee = _ _ x (Ep – 0,1) c€/kWh</w:t>
      </w:r>
    </w:p>
    <w:p w14:paraId="6B44B095" w14:textId="77777777" w:rsidR="009B0DE1" w:rsidRDefault="009B0DE1">
      <w:r>
        <w:tab/>
        <w:t>Plafonnée à : …………k€/an.</w:t>
      </w:r>
    </w:p>
    <w:p w14:paraId="453746E1" w14:textId="77777777" w:rsidR="009B0DE1" w:rsidRPr="007673C2" w:rsidRDefault="009B0DE1">
      <w:pPr>
        <w:rPr>
          <w:b/>
          <w:u w:val="single"/>
        </w:rPr>
      </w:pPr>
    </w:p>
    <w:p w14:paraId="74A6FE3A" w14:textId="77777777" w:rsidR="009B0DE1" w:rsidRPr="007673C2" w:rsidRDefault="009B0DE1">
      <w:pPr>
        <w:rPr>
          <w:b/>
          <w:u w:val="single"/>
        </w:rPr>
      </w:pPr>
      <w:r w:rsidRPr="00DA2F17">
        <w:rPr>
          <w:b/>
          <w:u w:val="single"/>
        </w:rPr>
        <w:t>3.4 Coefficient à l’efficacité énergétique de la prime fixe (option pour les installations annexe 3)</w:t>
      </w:r>
    </w:p>
    <w:p w14:paraId="4573E4C4" w14:textId="77777777" w:rsidR="009B0DE1" w:rsidRDefault="009B0DE1"/>
    <w:p w14:paraId="0A1C0A0C" w14:textId="77777777" w:rsidR="009B0DE1" w:rsidRDefault="009B0DE1">
      <w:r>
        <w:t>La valeur prévisionnelle de CE est égale à ….</w:t>
      </w:r>
    </w:p>
    <w:p w14:paraId="70BA35D7" w14:textId="77777777" w:rsidR="009B0DE1" w:rsidRDefault="009B0DE1"/>
    <w:p w14:paraId="32B05DE3" w14:textId="77777777" w:rsidR="009B0DE1" w:rsidRDefault="009B0DE1" w:rsidP="006B3ADD">
      <w:pPr>
        <w:pStyle w:val="Titre2"/>
        <w:numPr>
          <w:ilvl w:val="0"/>
          <w:numId w:val="23"/>
        </w:numPr>
      </w:pPr>
      <w:bookmarkStart w:id="73" w:name="_DV_M74"/>
      <w:bookmarkStart w:id="74" w:name="_DV_M75"/>
      <w:bookmarkStart w:id="75" w:name="_DV_M76"/>
      <w:bookmarkStart w:id="76" w:name="_DV_M77"/>
      <w:bookmarkStart w:id="77" w:name="_DV_M78"/>
      <w:bookmarkStart w:id="78" w:name="_DV_M79"/>
      <w:bookmarkStart w:id="79" w:name="_DV_M80"/>
      <w:bookmarkStart w:id="80" w:name="_DV_M81"/>
      <w:bookmarkStart w:id="81" w:name="_DV_M82"/>
      <w:bookmarkStart w:id="82" w:name="_DV_M83"/>
      <w:bookmarkStart w:id="83" w:name="_DV_M84"/>
      <w:bookmarkEnd w:id="73"/>
      <w:bookmarkEnd w:id="74"/>
      <w:bookmarkEnd w:id="75"/>
      <w:bookmarkEnd w:id="76"/>
      <w:bookmarkEnd w:id="77"/>
      <w:bookmarkEnd w:id="78"/>
      <w:bookmarkEnd w:id="79"/>
      <w:bookmarkEnd w:id="80"/>
      <w:bookmarkEnd w:id="81"/>
      <w:bookmarkEnd w:id="82"/>
      <w:bookmarkEnd w:id="83"/>
      <w:r>
        <w:lastRenderedPageBreak/>
        <w:t>4- INDEXATION DES TARIFS D'ACHAT</w:t>
      </w:r>
    </w:p>
    <w:p w14:paraId="330E8CC8" w14:textId="77777777" w:rsidR="009B0DE1" w:rsidRDefault="009B0DE1">
      <w:bookmarkStart w:id="84" w:name="_DV_M85"/>
      <w:bookmarkEnd w:id="84"/>
      <w:r>
        <w:t>Les tarifs TB, RP, Pee ainsi que l</w:t>
      </w:r>
      <w:r w:rsidR="005269F7">
        <w:t>e</w:t>
      </w:r>
      <w:r>
        <w:t xml:space="preserve"> plafond de Pee mentionnés à l’article 3</w:t>
      </w:r>
      <w:r w:rsidDel="00470097">
        <w:t xml:space="preserve"> </w:t>
      </w:r>
      <w:r>
        <w:t>des présentes conditions particulières sont indexés le 1</w:t>
      </w:r>
      <w:r>
        <w:rPr>
          <w:vertAlign w:val="superscript"/>
        </w:rPr>
        <w:t>er</w:t>
      </w:r>
      <w:r>
        <w:t xml:space="preserve"> novembre de chaque année, conformément à l’article 9 de l’arrêté du 31 juillet 2001.</w:t>
      </w:r>
    </w:p>
    <w:p w14:paraId="503B9ACA" w14:textId="77777777" w:rsidR="009B0DE1" w:rsidRDefault="009B0DE1"/>
    <w:p w14:paraId="19AE11D3" w14:textId="77777777" w:rsidR="009B0DE1" w:rsidRDefault="009B0DE1">
      <w:bookmarkStart w:id="85" w:name="_DV_M86"/>
      <w:bookmarkEnd w:id="85"/>
      <w:r>
        <w:t>Les dernières valeurs de référence définitives connues à la date de prise d’effet du contrat sont :</w:t>
      </w:r>
    </w:p>
    <w:p w14:paraId="45EE8858" w14:textId="77777777" w:rsidR="009B0DE1" w:rsidRDefault="009B0DE1" w:rsidP="00CE5FC7">
      <w:pPr>
        <w:numPr>
          <w:ilvl w:val="12"/>
          <w:numId w:val="0"/>
        </w:numPr>
        <w:ind w:firstLine="708"/>
        <w:rPr>
          <w:color w:val="000000"/>
        </w:rPr>
      </w:pPr>
      <w:bookmarkStart w:id="86" w:name="_DV_M87"/>
      <w:bookmarkEnd w:id="86"/>
      <w:r>
        <w:rPr>
          <w:color w:val="000000"/>
        </w:rPr>
        <w:t>ICHTTS1</w:t>
      </w:r>
      <w:r w:rsidRPr="00EA78DB">
        <w:rPr>
          <w:color w:val="000000"/>
          <w:vertAlign w:val="subscript"/>
        </w:rPr>
        <w:t>0</w:t>
      </w:r>
      <w:r>
        <w:rPr>
          <w:color w:val="000000"/>
          <w:vertAlign w:val="subscript"/>
        </w:rPr>
        <w:t xml:space="preserve"> (coefficient L) </w:t>
      </w:r>
      <w:r>
        <w:rPr>
          <w:color w:val="000000"/>
        </w:rPr>
        <w:t xml:space="preserve">= …………………. (base 100 - 2008)  </w:t>
      </w:r>
    </w:p>
    <w:p w14:paraId="6AF176C0" w14:textId="79D0F5DB" w:rsidR="009B0DE1" w:rsidRDefault="009B0DE1" w:rsidP="00CE5FC7">
      <w:pPr>
        <w:numPr>
          <w:ilvl w:val="12"/>
          <w:numId w:val="0"/>
        </w:numPr>
        <w:ind w:firstLine="708"/>
        <w:rPr>
          <w:color w:val="000000"/>
        </w:rPr>
      </w:pPr>
      <w:r>
        <w:rPr>
          <w:color w:val="000000"/>
        </w:rPr>
        <w:t>FM0ABE0000</w:t>
      </w:r>
      <w:r w:rsidRPr="00416F55">
        <w:rPr>
          <w:color w:val="000000"/>
          <w:vertAlign w:val="subscript"/>
        </w:rPr>
        <w:t>0</w:t>
      </w:r>
      <w:r w:rsidR="00A73B5C">
        <w:rPr>
          <w:color w:val="000000"/>
        </w:rPr>
        <w:t xml:space="preserve"> = ………….(base 100-2015</w:t>
      </w:r>
      <w:r>
        <w:rPr>
          <w:color w:val="000000"/>
        </w:rPr>
        <w:t xml:space="preserve">) ; </w:t>
      </w:r>
    </w:p>
    <w:p w14:paraId="4C659B56" w14:textId="77777777" w:rsidR="009B0DE1" w:rsidRPr="00416F55" w:rsidRDefault="009B0DE1" w:rsidP="00CE5FC7">
      <w:pPr>
        <w:numPr>
          <w:ilvl w:val="12"/>
          <w:numId w:val="0"/>
        </w:numPr>
        <w:ind w:firstLine="708"/>
        <w:rPr>
          <w:color w:val="000000"/>
        </w:rPr>
      </w:pPr>
      <w:r>
        <w:rPr>
          <w:color w:val="000000"/>
        </w:rPr>
        <w:t>TCH</w:t>
      </w:r>
      <w:r w:rsidRPr="00CE5FC7">
        <w:rPr>
          <w:color w:val="000000"/>
          <w:vertAlign w:val="subscript"/>
        </w:rPr>
        <w:t xml:space="preserve">0 </w:t>
      </w:r>
      <w:r>
        <w:rPr>
          <w:color w:val="000000"/>
        </w:rPr>
        <w:t>= …………. (base 100-2015) d’où</w:t>
      </w:r>
    </w:p>
    <w:p w14:paraId="7105082F" w14:textId="77777777" w:rsidR="009B0DE1" w:rsidRDefault="009B0DE1" w:rsidP="00CE5FC7">
      <w:pPr>
        <w:numPr>
          <w:ilvl w:val="12"/>
          <w:numId w:val="0"/>
        </w:numPr>
        <w:ind w:firstLine="708"/>
        <w:rPr>
          <w:color w:val="000000"/>
          <w:sz w:val="18"/>
          <w:szCs w:val="18"/>
        </w:rPr>
      </w:pPr>
      <w:r>
        <w:rPr>
          <w:color w:val="000000"/>
        </w:rPr>
        <w:t>IA</w:t>
      </w:r>
      <w:r>
        <w:rPr>
          <w:color w:val="000000"/>
          <w:vertAlign w:val="subscript"/>
        </w:rPr>
        <w:t>0 (coefficient L)</w:t>
      </w:r>
      <w:r>
        <w:rPr>
          <w:color w:val="000000"/>
        </w:rPr>
        <w:t xml:space="preserve">=  ………………….                                 </w:t>
      </w:r>
    </w:p>
    <w:p w14:paraId="6917DA06" w14:textId="77777777" w:rsidR="009B0DE1" w:rsidRDefault="009B0DE1">
      <w:pPr>
        <w:rPr>
          <w:color w:val="000000"/>
        </w:rPr>
      </w:pPr>
    </w:p>
    <w:p w14:paraId="53140832" w14:textId="77777777" w:rsidR="009B0DE1" w:rsidRDefault="009B0DE1">
      <w:pPr>
        <w:rPr>
          <w:color w:val="000000"/>
        </w:rPr>
      </w:pPr>
    </w:p>
    <w:p w14:paraId="428B5535" w14:textId="77777777" w:rsidR="009B0DE1" w:rsidRDefault="009B0DE1">
      <w:pPr>
        <w:rPr>
          <w:color w:val="000000"/>
        </w:rPr>
      </w:pPr>
    </w:p>
    <w:p w14:paraId="7650B36F" w14:textId="77777777" w:rsidR="009B0DE1" w:rsidRPr="001438C6" w:rsidRDefault="009B0DE1">
      <w:pPr>
        <w:rPr>
          <w:b/>
          <w:i/>
          <w:u w:val="single"/>
        </w:rPr>
      </w:pPr>
      <w:r w:rsidRPr="001438C6">
        <w:rPr>
          <w:b/>
          <w:i/>
          <w:u w:val="single"/>
        </w:rPr>
        <w:t>Option 1</w:t>
      </w:r>
    </w:p>
    <w:p w14:paraId="110099B8" w14:textId="77777777" w:rsidR="009B0DE1" w:rsidRDefault="009B0DE1" w:rsidP="006B3ADD">
      <w:pPr>
        <w:pStyle w:val="Titre2"/>
        <w:numPr>
          <w:ilvl w:val="0"/>
          <w:numId w:val="24"/>
        </w:numPr>
      </w:pPr>
      <w:bookmarkStart w:id="87" w:name="_DV_M89"/>
      <w:bookmarkStart w:id="88" w:name="_DV_M90"/>
      <w:bookmarkEnd w:id="87"/>
      <w:bookmarkEnd w:id="88"/>
      <w:r>
        <w:t>5- ATTESTATION SUR L’HONNEUR (cas d’une installation neuve)*</w:t>
      </w:r>
    </w:p>
    <w:p w14:paraId="5F15ED00" w14:textId="77777777" w:rsidR="009B0DE1" w:rsidRDefault="009B0DE1">
      <w:pPr>
        <w:tabs>
          <w:tab w:val="left" w:pos="6096"/>
        </w:tabs>
        <w:ind w:right="4"/>
        <w:jc w:val="left"/>
        <w:rPr>
          <w:color w:val="000000"/>
        </w:rPr>
      </w:pPr>
      <w:r>
        <w:rPr>
          <w:color w:val="000000"/>
        </w:rPr>
        <w:t>Le producteur  atteste sur l'honneur que les organes fondamentaux (moteurs, turbines, générateurs, chaudières de récupération)  de l'installation objet du Contrat sont neufs et n’ont jamais fonctionné dans un cadre commercial ou industriel*.</w:t>
      </w:r>
    </w:p>
    <w:p w14:paraId="67320BF0" w14:textId="77777777" w:rsidR="009B0DE1" w:rsidRDefault="009B0DE1">
      <w:pPr>
        <w:tabs>
          <w:tab w:val="left" w:pos="6096"/>
        </w:tabs>
        <w:ind w:right="4"/>
        <w:jc w:val="left"/>
        <w:rPr>
          <w:color w:val="000000"/>
        </w:rPr>
      </w:pPr>
      <w:r>
        <w:rPr>
          <w:color w:val="000000"/>
        </w:rPr>
        <w:t>Le producteur s’engage à en apporter la preuve sur simple demande de l'acheteur.</w:t>
      </w:r>
    </w:p>
    <w:p w14:paraId="0600E875" w14:textId="77777777" w:rsidR="009B0DE1" w:rsidRDefault="009B0DE1"/>
    <w:p w14:paraId="6BE2840D" w14:textId="77777777" w:rsidR="009B0DE1" w:rsidRPr="001438C6" w:rsidRDefault="009B0DE1">
      <w:pPr>
        <w:rPr>
          <w:b/>
          <w:i/>
          <w:u w:val="single"/>
        </w:rPr>
      </w:pPr>
      <w:r w:rsidRPr="001438C6">
        <w:rPr>
          <w:b/>
          <w:i/>
          <w:u w:val="single"/>
        </w:rPr>
        <w:t>Option2</w:t>
      </w:r>
    </w:p>
    <w:p w14:paraId="6BF0E5B9" w14:textId="77777777" w:rsidR="009B0DE1" w:rsidRDefault="009B0DE1" w:rsidP="006B3ADD">
      <w:pPr>
        <w:pStyle w:val="Titre2"/>
        <w:numPr>
          <w:ilvl w:val="0"/>
          <w:numId w:val="25"/>
        </w:numPr>
      </w:pPr>
      <w:r>
        <w:t>5- ATTESTATION SUR L’HONNEUR (cas d’une installation rénovée)*</w:t>
      </w:r>
    </w:p>
    <w:p w14:paraId="13A9E5EB" w14:textId="77777777" w:rsidR="00C9646B" w:rsidRDefault="009B0DE1" w:rsidP="00896A8D">
      <w:pPr>
        <w:tabs>
          <w:tab w:val="left" w:pos="6096"/>
        </w:tabs>
        <w:ind w:right="4"/>
        <w:rPr>
          <w:color w:val="000000"/>
        </w:rPr>
      </w:pPr>
      <w:r>
        <w:rPr>
          <w:color w:val="000000"/>
        </w:rPr>
        <w:t>Le producteur s’engage sur l'honneur à ce que l</w:t>
      </w:r>
      <w:r w:rsidR="00081D43">
        <w:rPr>
          <w:color w:val="000000"/>
        </w:rPr>
        <w:t>a réalisation du programme d’</w:t>
      </w:r>
      <w:r>
        <w:rPr>
          <w:color w:val="000000"/>
        </w:rPr>
        <w:t>investissements réalisés so</w:t>
      </w:r>
      <w:r w:rsidR="00081D43">
        <w:rPr>
          <w:color w:val="000000"/>
        </w:rPr>
        <w:t>i</w:t>
      </w:r>
      <w:r>
        <w:rPr>
          <w:color w:val="000000"/>
        </w:rPr>
        <w:t>t conforme :</w:t>
      </w:r>
    </w:p>
    <w:p w14:paraId="77E617A6" w14:textId="77777777" w:rsidR="009B0DE1" w:rsidRDefault="009B0DE1">
      <w:pPr>
        <w:tabs>
          <w:tab w:val="left" w:pos="6096"/>
        </w:tabs>
        <w:ind w:right="4"/>
        <w:rPr>
          <w:color w:val="000000"/>
        </w:rPr>
      </w:pPr>
    </w:p>
    <w:p w14:paraId="51262CBF" w14:textId="77777777" w:rsidR="009B0DE1" w:rsidRDefault="009B0DE1" w:rsidP="006B3ADD">
      <w:pPr>
        <w:numPr>
          <w:ilvl w:val="0"/>
          <w:numId w:val="26"/>
        </w:numPr>
        <w:tabs>
          <w:tab w:val="left" w:pos="6096"/>
        </w:tabs>
        <w:ind w:right="4"/>
        <w:rPr>
          <w:color w:val="000000"/>
        </w:rPr>
      </w:pPr>
      <w:r>
        <w:rPr>
          <w:color w:val="000000"/>
        </w:rPr>
        <w:t>aux montants et au délai fixés par l’article 1</w:t>
      </w:r>
      <w:r>
        <w:rPr>
          <w:color w:val="000000"/>
          <w:vertAlign w:val="superscript"/>
        </w:rPr>
        <w:t>er</w:t>
      </w:r>
      <w:r>
        <w:rPr>
          <w:color w:val="000000"/>
        </w:rPr>
        <w:t xml:space="preserve"> de l’arrêté du 14 décembre 2006 relatif à la rénovation des installations de cogénération d’électricité et de chaleur valorisée telles que visées à l’article 3 du décret n° 2000-1196 du 6 décembre 2000* ;</w:t>
      </w:r>
    </w:p>
    <w:p w14:paraId="408F7587" w14:textId="77777777" w:rsidR="009B0DE1" w:rsidRDefault="009B0DE1" w:rsidP="00B62C3C">
      <w:pPr>
        <w:numPr>
          <w:ilvl w:val="0"/>
          <w:numId w:val="27"/>
        </w:numPr>
        <w:tabs>
          <w:tab w:val="left" w:pos="6096"/>
        </w:tabs>
        <w:ind w:right="4"/>
        <w:rPr>
          <w:color w:val="000000"/>
        </w:rPr>
      </w:pPr>
      <w:r>
        <w:rPr>
          <w:color w:val="000000"/>
        </w:rPr>
        <w:t>aux catégories d’investissements à l’annexe de cet arrêté*.</w:t>
      </w:r>
    </w:p>
    <w:p w14:paraId="5A9C8339" w14:textId="77777777" w:rsidR="009B0DE1" w:rsidRPr="00B62C3C" w:rsidRDefault="009B0DE1" w:rsidP="00B62C3C">
      <w:pPr>
        <w:numPr>
          <w:ilvl w:val="0"/>
          <w:numId w:val="27"/>
        </w:numPr>
        <w:tabs>
          <w:tab w:val="left" w:pos="6096"/>
        </w:tabs>
        <w:ind w:right="4"/>
        <w:rPr>
          <w:color w:val="000000"/>
        </w:rPr>
      </w:pPr>
      <w:r>
        <w:rPr>
          <w:color w:val="000000"/>
        </w:rPr>
        <w:t>au délai fixé au VIII</w:t>
      </w:r>
      <w:r w:rsidR="0006531B">
        <w:rPr>
          <w:color w:val="000000"/>
        </w:rPr>
        <w:t xml:space="preserve">, et pouvant être prolongé conformément </w:t>
      </w:r>
      <w:r w:rsidR="00E0241B">
        <w:rPr>
          <w:color w:val="000000"/>
        </w:rPr>
        <w:t xml:space="preserve">au </w:t>
      </w:r>
      <w:r w:rsidR="0006531B">
        <w:rPr>
          <w:color w:val="000000"/>
        </w:rPr>
        <w:t>XI</w:t>
      </w:r>
      <w:r>
        <w:rPr>
          <w:color w:val="000000"/>
        </w:rPr>
        <w:t xml:space="preserve"> de l’article 6 du décret n°2016-691 du 28 mai 2016 définissant les listes et les caractéristiques des installations mentionnées</w:t>
      </w:r>
      <w:r w:rsidR="00F70AF6">
        <w:rPr>
          <w:color w:val="000000"/>
        </w:rPr>
        <w:t xml:space="preserve"> aux articles L.</w:t>
      </w:r>
      <w:r w:rsidR="00E0241B">
        <w:rPr>
          <w:color w:val="000000"/>
        </w:rPr>
        <w:t> </w:t>
      </w:r>
      <w:r w:rsidR="00F70AF6">
        <w:rPr>
          <w:color w:val="000000"/>
        </w:rPr>
        <w:t>314-1, L.</w:t>
      </w:r>
      <w:r w:rsidR="00E0241B">
        <w:rPr>
          <w:color w:val="000000"/>
        </w:rPr>
        <w:t> </w:t>
      </w:r>
      <w:r w:rsidR="00F70AF6">
        <w:rPr>
          <w:color w:val="000000"/>
        </w:rPr>
        <w:t>314-</w:t>
      </w:r>
      <w:r>
        <w:rPr>
          <w:color w:val="000000"/>
        </w:rPr>
        <w:t>2, L.</w:t>
      </w:r>
      <w:r w:rsidR="00E0241B">
        <w:rPr>
          <w:color w:val="000000"/>
        </w:rPr>
        <w:t> </w:t>
      </w:r>
      <w:r>
        <w:rPr>
          <w:color w:val="000000"/>
        </w:rPr>
        <w:t>314-9 et L.</w:t>
      </w:r>
      <w:r w:rsidR="00E0241B">
        <w:rPr>
          <w:color w:val="000000"/>
        </w:rPr>
        <w:t> </w:t>
      </w:r>
      <w:r>
        <w:rPr>
          <w:color w:val="000000"/>
        </w:rPr>
        <w:t>314-21 du code de l’énergie</w:t>
      </w:r>
      <w:r w:rsidR="0006531B">
        <w:rPr>
          <w:color w:val="000000"/>
        </w:rPr>
        <w:t>.</w:t>
      </w:r>
    </w:p>
    <w:p w14:paraId="416310FA" w14:textId="77777777" w:rsidR="003046AE" w:rsidRDefault="003046AE">
      <w:pPr>
        <w:tabs>
          <w:tab w:val="left" w:pos="6096"/>
        </w:tabs>
        <w:ind w:right="4"/>
        <w:rPr>
          <w:color w:val="000000"/>
        </w:rPr>
      </w:pPr>
    </w:p>
    <w:p w14:paraId="108F168C" w14:textId="77777777" w:rsidR="003046AE" w:rsidRDefault="009B0DE1">
      <w:pPr>
        <w:tabs>
          <w:tab w:val="left" w:pos="6096"/>
        </w:tabs>
        <w:ind w:right="4"/>
        <w:rPr>
          <w:color w:val="000000"/>
        </w:rPr>
      </w:pPr>
      <w:r>
        <w:rPr>
          <w:color w:val="000000"/>
        </w:rPr>
        <w:t xml:space="preserve">En application de ces dispositions, la réalisation totale du programme d’investissement intervient avant le </w:t>
      </w:r>
      <w:commentRangeStart w:id="89"/>
      <w:r w:rsidRPr="00D3049E">
        <w:rPr>
          <w:color w:val="000000"/>
          <w:highlight w:val="yellow"/>
        </w:rPr>
        <w:t>XX/XX/XXXX</w:t>
      </w:r>
      <w:commentRangeEnd w:id="89"/>
      <w:r w:rsidR="00736F32">
        <w:rPr>
          <w:rStyle w:val="Marquedecommentaire"/>
        </w:rPr>
        <w:commentReference w:id="89"/>
      </w:r>
      <w:r>
        <w:rPr>
          <w:color w:val="000000"/>
        </w:rPr>
        <w:t xml:space="preserve">.* </w:t>
      </w:r>
    </w:p>
    <w:p w14:paraId="5C60B686" w14:textId="77777777" w:rsidR="002E2220" w:rsidRDefault="002E2220">
      <w:pPr>
        <w:tabs>
          <w:tab w:val="left" w:pos="6096"/>
        </w:tabs>
        <w:ind w:right="4"/>
        <w:rPr>
          <w:color w:val="000000"/>
        </w:rPr>
      </w:pPr>
    </w:p>
    <w:p w14:paraId="05471F54" w14:textId="77777777" w:rsidR="002E2220" w:rsidRDefault="002E2220" w:rsidP="00192E5E">
      <w:pPr>
        <w:tabs>
          <w:tab w:val="left" w:pos="6096"/>
        </w:tabs>
        <w:ind w:right="4"/>
        <w:rPr>
          <w:color w:val="000000"/>
        </w:rPr>
      </w:pPr>
    </w:p>
    <w:p w14:paraId="14899B88" w14:textId="77777777" w:rsidR="00C27EB9" w:rsidRDefault="009B0DE1" w:rsidP="00E110FD">
      <w:pPr>
        <w:tabs>
          <w:tab w:val="left" w:pos="6096"/>
        </w:tabs>
        <w:ind w:right="4"/>
        <w:rPr>
          <w:color w:val="000000"/>
        </w:rPr>
      </w:pPr>
      <w:r>
        <w:rPr>
          <w:color w:val="000000"/>
        </w:rPr>
        <w:t xml:space="preserve">Le Producteur adresse à l’Acheteur, dans un délai </w:t>
      </w:r>
      <w:r w:rsidR="005E247E">
        <w:rPr>
          <w:color w:val="000000"/>
        </w:rPr>
        <w:t xml:space="preserve">de </w:t>
      </w:r>
      <w:r w:rsidR="00E24E3C">
        <w:rPr>
          <w:color w:val="000000"/>
        </w:rPr>
        <w:t>trois</w:t>
      </w:r>
      <w:r w:rsidR="005E247E">
        <w:rPr>
          <w:color w:val="000000"/>
        </w:rPr>
        <w:t xml:space="preserve"> </w:t>
      </w:r>
      <w:r>
        <w:rPr>
          <w:color w:val="000000"/>
        </w:rPr>
        <w:t xml:space="preserve">mois à compter de la date butoir </w:t>
      </w:r>
      <w:r w:rsidR="00250DDE">
        <w:rPr>
          <w:color w:val="000000"/>
        </w:rPr>
        <w:t>mentionnée au deuxième alinéa</w:t>
      </w:r>
      <w:r>
        <w:rPr>
          <w:color w:val="000000"/>
        </w:rPr>
        <w:t>,</w:t>
      </w:r>
      <w:r w:rsidR="00250DDE">
        <w:rPr>
          <w:color w:val="000000"/>
        </w:rPr>
        <w:t xml:space="preserve"> éventuellement </w:t>
      </w:r>
      <w:r w:rsidR="009D4351">
        <w:rPr>
          <w:color w:val="000000"/>
        </w:rPr>
        <w:t>reportée</w:t>
      </w:r>
      <w:r w:rsidR="00250DDE">
        <w:rPr>
          <w:color w:val="000000"/>
        </w:rPr>
        <w:t xml:space="preserve"> </w:t>
      </w:r>
      <w:r w:rsidR="00E24E3C" w:rsidRPr="00E24E3C">
        <w:rPr>
          <w:color w:val="000000"/>
        </w:rPr>
        <w:t>conformément au XI de l’article 6 du décret n°2016-691 susvisé</w:t>
      </w:r>
      <w:r w:rsidR="008528B7">
        <w:rPr>
          <w:color w:val="000000"/>
        </w:rPr>
        <w:t>, dans la limite de l’arrêté du 14 décembre 2006 susvisé,</w:t>
      </w:r>
      <w:r w:rsidR="00250DDE">
        <w:rPr>
          <w:color w:val="000000"/>
        </w:rPr>
        <w:t>,</w:t>
      </w:r>
      <w:r>
        <w:rPr>
          <w:color w:val="000000"/>
        </w:rPr>
        <w:t xml:space="preserve"> le cachet de la Poste faisant foi, une attestation sur l’honneur, sur la base d’un modèle fourni par l’Acheteur, aux termes de laquelle il confirme avoir réalisé son programme d’investissement dans les conditions prévues par les dispositions de l’arrêté du 14 décembre 2006 et du décret n°2016-691 du 28 mai 2016</w:t>
      </w:r>
      <w:r w:rsidR="005E247E">
        <w:rPr>
          <w:color w:val="000000"/>
        </w:rPr>
        <w:t xml:space="preserve">, et dans le délai susmentionné. </w:t>
      </w:r>
    </w:p>
    <w:p w14:paraId="7E2064DA" w14:textId="77777777" w:rsidR="009B0DE1" w:rsidRDefault="006701EA" w:rsidP="00E110FD">
      <w:pPr>
        <w:tabs>
          <w:tab w:val="left" w:pos="6096"/>
        </w:tabs>
        <w:ind w:right="4"/>
        <w:rPr>
          <w:color w:val="000000"/>
        </w:rPr>
      </w:pPr>
      <w:r>
        <w:rPr>
          <w:color w:val="000000"/>
        </w:rPr>
        <w:lastRenderedPageBreak/>
        <w:t>Entre la date butoir et la</w:t>
      </w:r>
      <w:r w:rsidR="00151864">
        <w:rPr>
          <w:color w:val="000000"/>
        </w:rPr>
        <w:t xml:space="preserve"> réception de l’attestation sur l’honneur</w:t>
      </w:r>
      <w:r w:rsidR="00C27EB9">
        <w:rPr>
          <w:color w:val="000000"/>
        </w:rPr>
        <w:t>, le Contrat continu</w:t>
      </w:r>
      <w:r w:rsidR="00EB122F">
        <w:rPr>
          <w:color w:val="000000"/>
        </w:rPr>
        <w:t>e</w:t>
      </w:r>
      <w:r w:rsidR="00C27EB9">
        <w:rPr>
          <w:color w:val="000000"/>
        </w:rPr>
        <w:t xml:space="preserve"> d’être exécuté, à l’exception de l’article X des Conditions Générales. </w:t>
      </w:r>
      <w:r w:rsidR="00913ACC">
        <w:rPr>
          <w:color w:val="000000"/>
        </w:rPr>
        <w:t>L</w:t>
      </w:r>
      <w:r w:rsidR="009660A7">
        <w:rPr>
          <w:color w:val="000000"/>
        </w:rPr>
        <w:t xml:space="preserve">e délai de paiement </w:t>
      </w:r>
      <w:r w:rsidR="00913ACC">
        <w:rPr>
          <w:color w:val="000000"/>
        </w:rPr>
        <w:t xml:space="preserve">des </w:t>
      </w:r>
      <w:r>
        <w:rPr>
          <w:color w:val="000000"/>
        </w:rPr>
        <w:t xml:space="preserve">factures </w:t>
      </w:r>
      <w:r w:rsidR="00E0241B">
        <w:rPr>
          <w:color w:val="000000"/>
        </w:rPr>
        <w:t xml:space="preserve">éventuellement </w:t>
      </w:r>
      <w:r>
        <w:rPr>
          <w:color w:val="000000"/>
        </w:rPr>
        <w:t>émises dans ce même intervalle</w:t>
      </w:r>
      <w:r w:rsidR="00151864">
        <w:rPr>
          <w:color w:val="000000"/>
        </w:rPr>
        <w:t xml:space="preserve"> cou</w:t>
      </w:r>
      <w:r w:rsidR="009660A7">
        <w:rPr>
          <w:color w:val="000000"/>
        </w:rPr>
        <w:t>rt à partir de la réception de l’attestation sur l’honneur.</w:t>
      </w:r>
    </w:p>
    <w:p w14:paraId="3BCA0518" w14:textId="77777777" w:rsidR="009B0DE1" w:rsidRDefault="009B0DE1" w:rsidP="00192E5E">
      <w:pPr>
        <w:tabs>
          <w:tab w:val="left" w:pos="6096"/>
        </w:tabs>
        <w:ind w:right="4"/>
        <w:rPr>
          <w:color w:val="000000"/>
        </w:rPr>
      </w:pPr>
    </w:p>
    <w:p w14:paraId="503233F9" w14:textId="77777777" w:rsidR="00E24E3C" w:rsidRDefault="00C27EB9" w:rsidP="00192E5E">
      <w:pPr>
        <w:tabs>
          <w:tab w:val="left" w:pos="6096"/>
        </w:tabs>
        <w:ind w:right="4"/>
        <w:rPr>
          <w:color w:val="000000"/>
        </w:rPr>
      </w:pPr>
      <w:r>
        <w:rPr>
          <w:color w:val="000000"/>
        </w:rPr>
        <w:t xml:space="preserve">En cas d’absence de fourniture de l’attestation sur l’honneur dans le délai de </w:t>
      </w:r>
      <w:r w:rsidR="00E24E3C">
        <w:rPr>
          <w:color w:val="000000"/>
        </w:rPr>
        <w:t>trois</w:t>
      </w:r>
      <w:r>
        <w:rPr>
          <w:color w:val="000000"/>
        </w:rPr>
        <w:t xml:space="preserve"> mois susmentionné</w:t>
      </w:r>
      <w:r w:rsidR="009B0DE1">
        <w:rPr>
          <w:color w:val="000000"/>
        </w:rPr>
        <w:t>, le Contrat est résilié de plein droit, en application de l’article XIV-2 des Conditions Générales. Le Producteur est alors redevable de l’indemnité de résiliation mentionnée à l’article XIV-5 des Conditions Générales.</w:t>
      </w:r>
      <w:r w:rsidR="00081D43">
        <w:rPr>
          <w:color w:val="000000"/>
        </w:rPr>
        <w:t xml:space="preserve"> La résiliation intervient à la date butoir mentionnée au deuxième alinéa du présent article, éventuellement prolongée conformément </w:t>
      </w:r>
      <w:r w:rsidR="00E0241B">
        <w:rPr>
          <w:color w:val="000000"/>
        </w:rPr>
        <w:t xml:space="preserve">au </w:t>
      </w:r>
      <w:r w:rsidR="00081D43">
        <w:rPr>
          <w:color w:val="000000"/>
        </w:rPr>
        <w:t>XI de l’article 6 du décret n°2016-691 susvisé.</w:t>
      </w:r>
      <w:r w:rsidR="00E0241B">
        <w:rPr>
          <w:color w:val="000000"/>
        </w:rPr>
        <w:t xml:space="preserve"> </w:t>
      </w:r>
    </w:p>
    <w:p w14:paraId="3100B186" w14:textId="77777777" w:rsidR="00C9646B" w:rsidRPr="00896A8D" w:rsidRDefault="008528B7" w:rsidP="00896A8D">
      <w:pPr>
        <w:tabs>
          <w:tab w:val="left" w:pos="6096"/>
        </w:tabs>
        <w:ind w:right="4"/>
        <w:rPr>
          <w:color w:val="000000"/>
        </w:rPr>
      </w:pPr>
      <w:r w:rsidRPr="008528B7">
        <w:rPr>
          <w:color w:val="000000"/>
        </w:rPr>
        <w:t>L’énergie éventuellement livrée après la date de résiliation est rémunérée dans les conditions d’une convention aux tarifs des essai</w:t>
      </w:r>
      <w:r>
        <w:rPr>
          <w:color w:val="000000"/>
        </w:rPr>
        <w:t>s.</w:t>
      </w:r>
    </w:p>
    <w:p w14:paraId="02A721E6" w14:textId="77777777" w:rsidR="003046AE" w:rsidRDefault="003046AE">
      <w:pPr>
        <w:tabs>
          <w:tab w:val="left" w:pos="6096"/>
        </w:tabs>
        <w:ind w:right="4"/>
        <w:rPr>
          <w:color w:val="000000"/>
        </w:rPr>
      </w:pPr>
    </w:p>
    <w:p w14:paraId="60CC1B37" w14:textId="77777777" w:rsidR="009B0DE1" w:rsidRDefault="009B0DE1">
      <w:pPr>
        <w:tabs>
          <w:tab w:val="left" w:pos="6096"/>
        </w:tabs>
        <w:ind w:right="4"/>
        <w:rPr>
          <w:color w:val="000000"/>
        </w:rPr>
      </w:pPr>
      <w:r>
        <w:rPr>
          <w:color w:val="000000"/>
        </w:rPr>
        <w:t>Le Producteur s’engage à communiquer</w:t>
      </w:r>
      <w:r w:rsidR="00087156">
        <w:rPr>
          <w:color w:val="000000"/>
        </w:rPr>
        <w:t xml:space="preserve"> sur demande</w:t>
      </w:r>
      <w:r>
        <w:rPr>
          <w:color w:val="000000"/>
        </w:rPr>
        <w:t xml:space="preserve">, à l’autorité administrative </w:t>
      </w:r>
      <w:r w:rsidR="00087156">
        <w:rPr>
          <w:color w:val="000000"/>
        </w:rPr>
        <w:t xml:space="preserve">ou </w:t>
      </w:r>
      <w:r>
        <w:rPr>
          <w:color w:val="000000"/>
        </w:rPr>
        <w:t>à l’Acheteur</w:t>
      </w:r>
      <w:r w:rsidR="00087156">
        <w:rPr>
          <w:color w:val="000000"/>
        </w:rPr>
        <w:t>,</w:t>
      </w:r>
      <w:r>
        <w:rPr>
          <w:color w:val="000000"/>
        </w:rPr>
        <w:t xml:space="preserve"> les justificatifs correspondant aux investissements précités.</w:t>
      </w:r>
    </w:p>
    <w:p w14:paraId="113D02B3" w14:textId="77777777" w:rsidR="009B0DE1" w:rsidRDefault="009B0DE1" w:rsidP="006B3ADD">
      <w:pPr>
        <w:pStyle w:val="Titre2"/>
        <w:numPr>
          <w:ilvl w:val="0"/>
          <w:numId w:val="28"/>
        </w:numPr>
      </w:pPr>
      <w:bookmarkStart w:id="90" w:name="_DV_M91"/>
      <w:bookmarkEnd w:id="90"/>
      <w:r>
        <w:t>6- IMPOTS ET TAXES SUIVANT LA LEGISLATION EN VIGUEUR</w:t>
      </w:r>
    </w:p>
    <w:p w14:paraId="6C9D3EDA" w14:textId="77777777" w:rsidR="009B0DE1" w:rsidRDefault="009B0DE1">
      <w:pPr>
        <w:rPr>
          <w:color w:val="000000"/>
        </w:rPr>
      </w:pPr>
      <w:bookmarkStart w:id="91" w:name="_DV_M92"/>
      <w:bookmarkEnd w:id="91"/>
      <w:r>
        <w:rPr>
          <w:color w:val="000000"/>
        </w:rPr>
        <w:t>Pour les besoins de l’application des règles de TVA, le producteur déclare à l’Acheteur qu’il se trouve dans la situation suivante : (ne conserver que l’option choisie)</w:t>
      </w:r>
    </w:p>
    <w:p w14:paraId="67812961" w14:textId="77777777" w:rsidR="009B0DE1" w:rsidRDefault="009B0DE1">
      <w:pPr>
        <w:rPr>
          <w:i/>
          <w:color w:val="000000"/>
          <w:u w:val="single"/>
        </w:rPr>
      </w:pPr>
      <w:bookmarkStart w:id="92" w:name="_DV_M93"/>
      <w:bookmarkEnd w:id="92"/>
      <w:r>
        <w:rPr>
          <w:i/>
          <w:color w:val="000000"/>
          <w:u w:val="single"/>
        </w:rPr>
        <w:t>Option 1</w:t>
      </w:r>
    </w:p>
    <w:p w14:paraId="611D5590" w14:textId="77777777" w:rsidR="009B0DE1" w:rsidRDefault="009B0DE1">
      <w:pPr>
        <w:rPr>
          <w:color w:val="000000"/>
        </w:rPr>
      </w:pPr>
      <w:bookmarkStart w:id="93" w:name="_DV_M94"/>
      <w:bookmarkEnd w:id="93"/>
      <w:r>
        <w:rPr>
          <w:color w:val="000000"/>
        </w:rPr>
        <w:t>Le producteur déclare bénéficier de la franchise fixée par l'article 293 B du code général des impôts et ne pas avoir opté pour la taxation à la TVA. Les factures du producteur portent obligatoirement la mention « TVA non applicable, article 293 B du Code Général des Impôts ».</w:t>
      </w:r>
    </w:p>
    <w:p w14:paraId="3D6861A9" w14:textId="77777777" w:rsidR="009B0DE1" w:rsidRDefault="009B0DE1">
      <w:pPr>
        <w:rPr>
          <w:i/>
          <w:color w:val="000000"/>
          <w:u w:val="single"/>
        </w:rPr>
      </w:pPr>
      <w:bookmarkStart w:id="94" w:name="_DV_M95"/>
      <w:bookmarkEnd w:id="94"/>
      <w:r>
        <w:rPr>
          <w:i/>
          <w:color w:val="000000"/>
          <w:u w:val="single"/>
        </w:rPr>
        <w:t>Option 2</w:t>
      </w:r>
    </w:p>
    <w:p w14:paraId="68775CE5" w14:textId="77777777" w:rsidR="009B0DE1" w:rsidRDefault="009B0DE1">
      <w:pPr>
        <w:rPr>
          <w:color w:val="000000"/>
        </w:rPr>
      </w:pPr>
      <w:bookmarkStart w:id="95" w:name="_DV_M96"/>
      <w:bookmarkEnd w:id="95"/>
      <w:r>
        <w:rPr>
          <w:color w:val="000000"/>
        </w:rPr>
        <w:t xml:space="preserve">Le producteur est assujetti à la TVA, soit de plein droit, soit suite à l’option pour la TVA prévue à l’article 293 F du code général des impôts. Les factures du producteur portent obligatoirement la mention «autoliquidation», ainsi que les numéros de TVA du producteur et de l’Acheteur. Le cas échéant, la facture mentionne si le producteur a opté pour la taxation à la TVA d’après les débits. </w:t>
      </w:r>
    </w:p>
    <w:p w14:paraId="4633A87D" w14:textId="77777777" w:rsidR="009B0DE1" w:rsidRDefault="009B0DE1">
      <w:pPr>
        <w:rPr>
          <w:color w:val="000000"/>
        </w:rPr>
      </w:pPr>
      <w:bookmarkStart w:id="96" w:name="_DV_M97"/>
      <w:bookmarkEnd w:id="96"/>
      <w:r>
        <w:rPr>
          <w:color w:val="000000"/>
        </w:rPr>
        <w:t>Pour les besoins de l’application des règles de TVA, l’Acheteur déclare au producteur qu’il achète l’électricité pour la revente et est assujetti à la TVA sous le n° FR 03 552081317.</w:t>
      </w:r>
    </w:p>
    <w:p w14:paraId="46D3A172" w14:textId="77777777" w:rsidR="009B0DE1" w:rsidRDefault="009B0DE1" w:rsidP="006B3ADD">
      <w:pPr>
        <w:pStyle w:val="Titre2"/>
        <w:numPr>
          <w:ilvl w:val="0"/>
          <w:numId w:val="29"/>
        </w:numPr>
      </w:pPr>
      <w:bookmarkStart w:id="97" w:name="_DV_M98"/>
      <w:bookmarkEnd w:id="97"/>
      <w:r>
        <w:t>7- DATE DE PRISE D'EFFET, DUREE DU CONTRAT</w:t>
      </w:r>
    </w:p>
    <w:p w14:paraId="3FE56AAE" w14:textId="77777777" w:rsidR="009B0DE1" w:rsidRDefault="009B0DE1">
      <w:pPr>
        <w:rPr>
          <w:color w:val="000000"/>
        </w:rPr>
      </w:pPr>
      <w:bookmarkStart w:id="98" w:name="_DV_M99"/>
      <w:bookmarkEnd w:id="98"/>
    </w:p>
    <w:p w14:paraId="5F3A6E00" w14:textId="77777777" w:rsidR="009B0DE1" w:rsidRDefault="009B0DE1">
      <w:pPr>
        <w:rPr>
          <w:color w:val="000000"/>
        </w:rPr>
      </w:pPr>
      <w:bookmarkStart w:id="99" w:name="_DV_M100"/>
      <w:bookmarkEnd w:id="99"/>
      <w:r>
        <w:rPr>
          <w:color w:val="000000"/>
        </w:rPr>
        <w:t xml:space="preserve">La date de la mise en service de l’installation est le …………. </w:t>
      </w:r>
    </w:p>
    <w:p w14:paraId="5F9AD934" w14:textId="77777777" w:rsidR="009B0DE1" w:rsidRPr="00506697" w:rsidRDefault="009B0DE1">
      <w:pPr>
        <w:rPr>
          <w:color w:val="000000"/>
        </w:rPr>
      </w:pPr>
      <w:bookmarkStart w:id="100" w:name="_DV_M101"/>
      <w:bookmarkEnd w:id="100"/>
      <w:r>
        <w:rPr>
          <w:color w:val="000000"/>
        </w:rPr>
        <w:t xml:space="preserve">Le producteur a notifié cette date à l’acheteur par lettre recommandée avec accusé de </w:t>
      </w:r>
      <w:bookmarkStart w:id="101" w:name="_DV_M102"/>
      <w:bookmarkEnd w:id="101"/>
      <w:r>
        <w:rPr>
          <w:color w:val="000000"/>
        </w:rPr>
        <w:t>réception</w:t>
      </w:r>
      <w:r w:rsidR="00506697">
        <w:rPr>
          <w:color w:val="000000"/>
        </w:rPr>
        <w:t>.</w:t>
      </w:r>
    </w:p>
    <w:p w14:paraId="528B8C9C" w14:textId="77777777" w:rsidR="009B0DE1" w:rsidRDefault="009B0DE1">
      <w:pPr>
        <w:rPr>
          <w:color w:val="000000"/>
        </w:rPr>
      </w:pPr>
      <w:bookmarkStart w:id="102" w:name="_DV_M103"/>
      <w:bookmarkEnd w:id="102"/>
      <w:r>
        <w:rPr>
          <w:color w:val="000000"/>
        </w:rPr>
        <w:t>Conformément à l’article XII des conditions générales, le Contrat prend effet le…</w:t>
      </w:r>
    </w:p>
    <w:p w14:paraId="4E9E2C04" w14:textId="77777777" w:rsidR="009B0DE1" w:rsidRDefault="009B0DE1">
      <w:pPr>
        <w:rPr>
          <w:color w:val="000000"/>
        </w:rPr>
      </w:pPr>
      <w:bookmarkStart w:id="103" w:name="_DV_M104"/>
      <w:bookmarkEnd w:id="103"/>
    </w:p>
    <w:p w14:paraId="250B6C26" w14:textId="77777777" w:rsidR="009B0DE1" w:rsidRDefault="009B0DE1">
      <w:pPr>
        <w:rPr>
          <w:color w:val="000000"/>
        </w:rPr>
      </w:pPr>
    </w:p>
    <w:p w14:paraId="4240A75A" w14:textId="77777777" w:rsidR="009B0DE1" w:rsidRDefault="009B0DE1">
      <w:bookmarkStart w:id="104" w:name="_DV_M105"/>
      <w:bookmarkStart w:id="105" w:name="_DV_M106"/>
      <w:bookmarkStart w:id="106" w:name="_DV_M107"/>
      <w:bookmarkStart w:id="107" w:name="_DV_M110"/>
      <w:bookmarkStart w:id="108" w:name="_DV_M111"/>
      <w:bookmarkStart w:id="109" w:name="_DV_M112"/>
      <w:bookmarkStart w:id="110" w:name="_DV_M113"/>
      <w:bookmarkEnd w:id="104"/>
      <w:bookmarkEnd w:id="105"/>
      <w:bookmarkEnd w:id="106"/>
      <w:bookmarkEnd w:id="107"/>
      <w:bookmarkEnd w:id="108"/>
      <w:bookmarkEnd w:id="109"/>
      <w:bookmarkEnd w:id="110"/>
      <w:r w:rsidRPr="001438C6">
        <w:rPr>
          <w:i/>
          <w:u w:val="single"/>
        </w:rPr>
        <w:t xml:space="preserve">Option </w:t>
      </w:r>
      <w:r>
        <w:rPr>
          <w:i/>
        </w:rPr>
        <w:t xml:space="preserve">pour les installations dont la durée du contrat est réduite par rapport à la durée nominale : </w:t>
      </w:r>
      <w:bookmarkStart w:id="111" w:name="_DV_M114"/>
      <w:bookmarkEnd w:id="111"/>
      <w:r>
        <w:t>En application des principes énoncés à l’article 6 de l’arrêté du 31 juillet 2001, le Contrat a une durée inférieure à la durée de douze ans.</w:t>
      </w:r>
    </w:p>
    <w:p w14:paraId="4560EE5A" w14:textId="77777777" w:rsidR="009B0DE1" w:rsidRDefault="009B0DE1"/>
    <w:p w14:paraId="32A4D78D" w14:textId="77777777" w:rsidR="009B0DE1" w:rsidRDefault="009B0DE1">
      <w:pPr>
        <w:rPr>
          <w:color w:val="000000"/>
        </w:rPr>
      </w:pPr>
      <w:r>
        <w:rPr>
          <w:color w:val="000000"/>
        </w:rPr>
        <w:t>La date d'échéance du présent contrat est le …………………</w:t>
      </w:r>
    </w:p>
    <w:p w14:paraId="78EE026D" w14:textId="77777777" w:rsidR="009B0DE1" w:rsidRDefault="009B0DE1">
      <w:pPr>
        <w:rPr>
          <w:color w:val="000000"/>
        </w:rPr>
      </w:pPr>
    </w:p>
    <w:p w14:paraId="5DE0175E" w14:textId="77777777" w:rsidR="009B0DE1" w:rsidRPr="009856D9" w:rsidRDefault="009B0DE1">
      <w:pPr>
        <w:rPr>
          <w:color w:val="000000"/>
        </w:rPr>
      </w:pPr>
      <w:r w:rsidRPr="001438C6">
        <w:rPr>
          <w:i/>
          <w:color w:val="000000"/>
          <w:u w:val="single"/>
        </w:rPr>
        <w:lastRenderedPageBreak/>
        <w:t>Option</w:t>
      </w:r>
      <w:r w:rsidRPr="00DA2F17">
        <w:rPr>
          <w:i/>
          <w:color w:val="000000"/>
        </w:rPr>
        <w:t xml:space="preserve"> pour les installations ne prenant pas effet le 1</w:t>
      </w:r>
      <w:r w:rsidRPr="00DA2F17">
        <w:rPr>
          <w:i/>
          <w:color w:val="000000"/>
          <w:vertAlign w:val="superscript"/>
        </w:rPr>
        <w:t>er</w:t>
      </w:r>
      <w:r w:rsidRPr="00DA2F17">
        <w:rPr>
          <w:i/>
          <w:color w:val="000000"/>
        </w:rPr>
        <w:t xml:space="preserve"> novembre :</w:t>
      </w:r>
      <w:r>
        <w:rPr>
          <w:i/>
          <w:color w:val="000000"/>
        </w:rPr>
        <w:t xml:space="preserve"> </w:t>
      </w:r>
      <w:r w:rsidRPr="00DA2F17">
        <w:rPr>
          <w:color w:val="000000"/>
        </w:rPr>
        <w:t>Pour l’application du plafonnement de la rémunération des prix du gaz</w:t>
      </w:r>
      <w:r>
        <w:rPr>
          <w:color w:val="000000"/>
        </w:rPr>
        <w:t>, la valeur du coefficient A à la prise d’effet du contrat est égale à …. c€ / kWh</w:t>
      </w:r>
    </w:p>
    <w:p w14:paraId="78ED5014" w14:textId="77777777" w:rsidR="009B0DE1" w:rsidRDefault="009B0DE1">
      <w:bookmarkStart w:id="112" w:name="_DV_M115"/>
      <w:bookmarkStart w:id="113" w:name="_DV_M116"/>
      <w:bookmarkStart w:id="114" w:name="_DV_M117"/>
      <w:bookmarkEnd w:id="112"/>
      <w:bookmarkEnd w:id="113"/>
      <w:bookmarkEnd w:id="114"/>
    </w:p>
    <w:p w14:paraId="432614CA" w14:textId="77777777" w:rsidR="009B0DE1" w:rsidRDefault="009B0DE1"/>
    <w:p w14:paraId="26F8573C" w14:textId="58A3C4CA" w:rsidR="009B0DE1" w:rsidRDefault="009B0DE1">
      <w:pPr>
        <w:pStyle w:val="Retraitcorpsdetexte"/>
        <w:ind w:left="0"/>
      </w:pPr>
      <w:bookmarkStart w:id="115" w:name="_DV_M118"/>
      <w:bookmarkEnd w:id="115"/>
      <w:r>
        <w:t>Le producteur déclare avoir pris connaissance des conditions génér</w:t>
      </w:r>
      <w:r w:rsidR="00C66C03">
        <w:t>ales "COGE10-13 V2</w:t>
      </w:r>
      <w:r>
        <w:t>" et leurs annexes jointes et en accepter toutes les dispositions.</w:t>
      </w:r>
    </w:p>
    <w:p w14:paraId="20376813" w14:textId="77777777" w:rsidR="009B0DE1" w:rsidRDefault="009B0DE1"/>
    <w:p w14:paraId="08A05B20" w14:textId="77777777" w:rsidR="009B0DE1" w:rsidRDefault="009B0DE1">
      <w:pPr>
        <w:tabs>
          <w:tab w:val="left" w:pos="6096"/>
        </w:tabs>
      </w:pPr>
      <w:bookmarkStart w:id="116" w:name="_DV_M119"/>
      <w:bookmarkEnd w:id="116"/>
      <w:r>
        <w:t xml:space="preserve">Fait en deux exemplaires, à……..........., </w:t>
      </w:r>
    </w:p>
    <w:p w14:paraId="0AD49346" w14:textId="77777777" w:rsidR="009B0DE1" w:rsidRDefault="009B0DE1"/>
    <w:p w14:paraId="1822A432" w14:textId="77777777" w:rsidR="009B0DE1" w:rsidRDefault="009B0DE1" w:rsidP="00B83D8D">
      <w:pPr>
        <w:pStyle w:val="Titre8"/>
        <w:numPr>
          <w:ilvl w:val="0"/>
          <w:numId w:val="0"/>
        </w:numPr>
        <w:tabs>
          <w:tab w:val="left" w:pos="5387"/>
        </w:tabs>
      </w:pPr>
      <w:bookmarkStart w:id="117" w:name="_DV_M120"/>
      <w:bookmarkEnd w:id="117"/>
      <w:r>
        <w:t>L’ACHETEUR</w:t>
      </w:r>
      <w:r>
        <w:tab/>
      </w:r>
      <w:r>
        <w:tab/>
      </w:r>
      <w:r>
        <w:tab/>
        <w:t xml:space="preserve">LE PRODUCTEUR </w:t>
      </w:r>
      <w:r>
        <w:tab/>
      </w:r>
    </w:p>
    <w:p w14:paraId="0401DBBF" w14:textId="77777777" w:rsidR="009B0DE1" w:rsidRDefault="009B0DE1">
      <w:pPr>
        <w:tabs>
          <w:tab w:val="left" w:pos="5387"/>
        </w:tabs>
      </w:pPr>
      <w:bookmarkStart w:id="118" w:name="_DV_M121"/>
      <w:bookmarkEnd w:id="118"/>
      <w:r>
        <w:t>Représenté par</w:t>
      </w:r>
      <w:r>
        <w:tab/>
      </w:r>
      <w:r>
        <w:tab/>
      </w:r>
      <w:r>
        <w:tab/>
        <w:t>Représenté par</w:t>
      </w:r>
    </w:p>
    <w:p w14:paraId="5657F019" w14:textId="77777777" w:rsidR="009B0DE1" w:rsidRDefault="009B0DE1">
      <w:pPr>
        <w:tabs>
          <w:tab w:val="left" w:pos="5387"/>
        </w:tabs>
      </w:pPr>
      <w:bookmarkStart w:id="119" w:name="_DV_M122"/>
      <w:bookmarkEnd w:id="119"/>
      <w:r>
        <w:t>En sa qualité de</w:t>
      </w:r>
      <w:r>
        <w:tab/>
      </w:r>
      <w:r>
        <w:tab/>
      </w:r>
      <w:r>
        <w:tab/>
        <w:t>En sa qualité de</w:t>
      </w:r>
    </w:p>
    <w:p w14:paraId="06A2D464" w14:textId="77777777" w:rsidR="009B0DE1" w:rsidRDefault="009B0DE1">
      <w:pPr>
        <w:pStyle w:val="Corpsdetexte31"/>
        <w:tabs>
          <w:tab w:val="left" w:pos="5387"/>
        </w:tabs>
      </w:pPr>
      <w:bookmarkStart w:id="120" w:name="_DV_M123"/>
      <w:bookmarkEnd w:id="120"/>
      <w:r>
        <w:t>Le ……………..</w:t>
      </w:r>
      <w:r>
        <w:tab/>
      </w:r>
      <w:r>
        <w:tab/>
      </w:r>
      <w:r>
        <w:tab/>
        <w:t>Le …………………</w:t>
      </w:r>
    </w:p>
    <w:p w14:paraId="2FBAA39F" w14:textId="77777777" w:rsidR="009B0DE1" w:rsidRDefault="009B0DE1"/>
    <w:sectPr w:rsidR="009B0DE1" w:rsidSect="00C64AB1">
      <w:headerReference w:type="default" r:id="rId10"/>
      <w:footerReference w:type="default" r:id="rId11"/>
      <w:pgSz w:w="12240" w:h="15808"/>
      <w:pgMar w:top="1440" w:right="1800" w:bottom="1440" w:left="1800" w:header="720" w:footer="720" w:gutter="0"/>
      <w:cols w:space="720"/>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9" w:author="B02575" w:date="2017-08-07T18:11:00Z" w:initials="b">
    <w:p w14:paraId="16FB3EED" w14:textId="77777777" w:rsidR="00736F32" w:rsidRPr="00736F32" w:rsidRDefault="00736F32">
      <w:pPr>
        <w:pStyle w:val="Commentaire"/>
        <w:rPr>
          <w:kern w:val="2"/>
        </w:rPr>
      </w:pPr>
      <w:r>
        <w:rPr>
          <w:rStyle w:val="Marquedecommentaire"/>
        </w:rPr>
        <w:annotationRef/>
      </w:r>
      <w:r>
        <w:t>S’appuyer sur le tableur mis à disposition dans Prodec (dans la fiche « aide à la rédaction des CP du C13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B3E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423C3" w14:textId="77777777" w:rsidR="00E11DE5" w:rsidRDefault="00E11DE5" w:rsidP="00FC646B">
      <w:r>
        <w:separator/>
      </w:r>
    </w:p>
  </w:endnote>
  <w:endnote w:type="continuationSeparator" w:id="0">
    <w:p w14:paraId="401B5097" w14:textId="77777777" w:rsidR="00E11DE5" w:rsidRDefault="00E11DE5" w:rsidP="00FC646B">
      <w:r>
        <w:continuationSeparator/>
      </w:r>
    </w:p>
  </w:endnote>
  <w:endnote w:type="continuationNotice" w:id="1">
    <w:p w14:paraId="6CF5E5D2" w14:textId="77777777" w:rsidR="00E11DE5" w:rsidRDefault="00E11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61B6" w14:textId="77777777" w:rsidR="003046AE" w:rsidRDefault="003046AE" w:rsidP="00FB2ED4">
    <w:pPr>
      <w:pStyle w:val="Pieddepage"/>
      <w:jc w:val="right"/>
    </w:pPr>
    <w:r>
      <w:t xml:space="preserve">Page </w:t>
    </w:r>
    <w:r w:rsidR="005B220E">
      <w:rPr>
        <w:b/>
      </w:rPr>
      <w:fldChar w:fldCharType="begin"/>
    </w:r>
    <w:r>
      <w:rPr>
        <w:b/>
      </w:rPr>
      <w:instrText>PAGE</w:instrText>
    </w:r>
    <w:r w:rsidR="005B220E">
      <w:rPr>
        <w:b/>
      </w:rPr>
      <w:fldChar w:fldCharType="separate"/>
    </w:r>
    <w:r w:rsidR="00C66C03">
      <w:rPr>
        <w:b/>
        <w:noProof/>
      </w:rPr>
      <w:t>2</w:t>
    </w:r>
    <w:r w:rsidR="005B220E">
      <w:rPr>
        <w:b/>
      </w:rPr>
      <w:fldChar w:fldCharType="end"/>
    </w:r>
    <w:r>
      <w:t xml:space="preserve"> sur </w:t>
    </w:r>
    <w:r w:rsidR="005B220E">
      <w:rPr>
        <w:b/>
      </w:rPr>
      <w:fldChar w:fldCharType="begin"/>
    </w:r>
    <w:r>
      <w:rPr>
        <w:b/>
      </w:rPr>
      <w:instrText>NUMPAGES</w:instrText>
    </w:r>
    <w:r w:rsidR="005B220E">
      <w:rPr>
        <w:b/>
      </w:rPr>
      <w:fldChar w:fldCharType="separate"/>
    </w:r>
    <w:r w:rsidR="00C66C03">
      <w:rPr>
        <w:b/>
        <w:noProof/>
      </w:rPr>
      <w:t>7</w:t>
    </w:r>
    <w:r w:rsidR="005B220E">
      <w:rPr>
        <w:b/>
      </w:rPr>
      <w:fldChar w:fldCharType="end"/>
    </w:r>
  </w:p>
  <w:p w14:paraId="05ED3AF1" w14:textId="77777777" w:rsidR="003046AE" w:rsidRDefault="003046AE">
    <w:pPr>
      <w:pStyle w:val="Pieddepage"/>
    </w:pPr>
    <w:r>
      <w:t>Acheteur :</w:t>
    </w:r>
    <w:r>
      <w:tab/>
    </w:r>
    <w:r>
      <w:tab/>
      <w:t>Producteur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397E9" w14:textId="77777777" w:rsidR="00E11DE5" w:rsidRDefault="00E11DE5" w:rsidP="00FC646B">
      <w:r>
        <w:separator/>
      </w:r>
    </w:p>
  </w:footnote>
  <w:footnote w:type="continuationSeparator" w:id="0">
    <w:p w14:paraId="07EFE9A7" w14:textId="77777777" w:rsidR="00E11DE5" w:rsidRDefault="00E11DE5" w:rsidP="00FC646B">
      <w:r>
        <w:continuationSeparator/>
      </w:r>
    </w:p>
  </w:footnote>
  <w:footnote w:type="continuationNotice" w:id="1">
    <w:p w14:paraId="4222077C" w14:textId="77777777" w:rsidR="00E11DE5" w:rsidRDefault="00E11DE5"/>
  </w:footnote>
  <w:footnote w:id="2">
    <w:p w14:paraId="25083868" w14:textId="77777777" w:rsidR="003046AE" w:rsidRDefault="003046AE" w:rsidP="006B77F0">
      <w:r>
        <w:rPr>
          <w:rStyle w:val="Appelnotedebasdep"/>
        </w:rPr>
        <w:footnoteRef/>
      </w:r>
      <w:r>
        <w:t xml:space="preserve"> </w:t>
      </w:r>
      <w:r w:rsidRPr="006B77F0">
        <w:rPr>
          <w:sz w:val="20"/>
        </w:rPr>
        <w:t>Sauf lorsque le producteur est un particulier</w:t>
      </w:r>
    </w:p>
  </w:footnote>
  <w:footnote w:id="3">
    <w:p w14:paraId="4768B410" w14:textId="77777777" w:rsidR="003046AE" w:rsidRDefault="003046AE">
      <w:pPr>
        <w:pStyle w:val="Notedebasdepage"/>
      </w:pPr>
      <w:r w:rsidRPr="006B77F0">
        <w:rPr>
          <w:rStyle w:val="Caractresdenotedebasdepage"/>
          <w:vertAlign w:val="superscript"/>
        </w:rPr>
        <w:footnoteRef/>
      </w:r>
      <w:r>
        <w:t xml:space="preserve"> Telle que résultant de l'application de l'arrêté du 3 juillet 2001 en vigueur à la date de signature du Contrat.</w:t>
      </w:r>
    </w:p>
  </w:footnote>
  <w:footnote w:id="4">
    <w:p w14:paraId="16D0B231" w14:textId="5AC5FA48" w:rsidR="003046AE" w:rsidRDefault="003046AE">
      <w:pPr>
        <w:pStyle w:val="Notedebasdepage"/>
      </w:pPr>
      <w:r>
        <w:rPr>
          <w:rStyle w:val="Appelnotedebasdep"/>
        </w:rPr>
        <w:footnoteRef/>
      </w:r>
      <w:r>
        <w:t xml:space="preserve"> </w:t>
      </w:r>
      <w:r w:rsidRPr="006B77F0">
        <w:t xml:space="preserve">Reporter la puissance maximale installée indiquée </w:t>
      </w:r>
      <w:r w:rsidR="00BD72F2">
        <w:t>sur la demande complète de contrat</w:t>
      </w:r>
    </w:p>
  </w:footnote>
  <w:footnote w:id="5">
    <w:p w14:paraId="5F50B640" w14:textId="77777777" w:rsidR="003046AE" w:rsidRDefault="003046AE">
      <w:pPr>
        <w:pStyle w:val="Notedebasdepage"/>
      </w:pPr>
      <w:r>
        <w:rPr>
          <w:rStyle w:val="Appelnotedebasdep"/>
        </w:rPr>
        <w:footnoteRef/>
      </w:r>
      <w:r>
        <w:t xml:space="preserve"> Reporter le mode renseigné dans la demande complète de contrat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B1A98" w14:textId="6D9DD374" w:rsidR="003046AE" w:rsidRDefault="003046AE">
    <w:pPr>
      <w:pStyle w:val="En-tte"/>
    </w:pPr>
    <w:r>
      <w:rPr>
        <w:rFonts w:cs="Arial"/>
        <w:color w:val="000000"/>
        <w:sz w:val="16"/>
      </w:rPr>
      <w:t>C</w:t>
    </w:r>
    <w:r w:rsidR="007424CE">
      <w:rPr>
        <w:rFonts w:cs="Arial"/>
        <w:color w:val="000000"/>
        <w:sz w:val="16"/>
      </w:rPr>
      <w:t>onditions particulières</w:t>
    </w:r>
    <w:r>
      <w:rPr>
        <w:rFonts w:cs="Arial"/>
        <w:color w:val="000000"/>
        <w:sz w:val="16"/>
      </w:rPr>
      <w:t xml:space="preserve"> conforme</w:t>
    </w:r>
    <w:r w:rsidR="007424CE">
      <w:rPr>
        <w:rFonts w:cs="Arial"/>
        <w:color w:val="000000"/>
        <w:sz w:val="16"/>
      </w:rPr>
      <w:t>s</w:t>
    </w:r>
    <w:r>
      <w:rPr>
        <w:rFonts w:cs="Arial"/>
        <w:color w:val="000000"/>
        <w:sz w:val="16"/>
      </w:rPr>
      <w:t xml:space="preserve"> au modèle approuvé par le ministre chargé de l’énergie le </w:t>
    </w:r>
    <w:r w:rsidR="005A7669">
      <w:rPr>
        <w:rFonts w:cs="Arial"/>
        <w:color w:val="000000"/>
        <w:sz w:val="16"/>
      </w:rPr>
      <w:t>24</w:t>
    </w:r>
    <w:r w:rsidR="007424CE">
      <w:rPr>
        <w:rFonts w:cs="Arial"/>
        <w:color w:val="000000"/>
        <w:sz w:val="16"/>
      </w:rPr>
      <w:t>/07/</w:t>
    </w:r>
    <w:r w:rsidR="005A7669">
      <w:rPr>
        <w:rFonts w:cs="Arial"/>
        <w:color w:val="000000"/>
        <w:sz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84C9B9E"/>
    <w:lvl w:ilvl="0">
      <w:start w:val="1"/>
      <w:numFmt w:val="none"/>
      <w:pStyle w:val="Titre1"/>
      <w:suff w:val="nothing"/>
      <w:lvlText w:val=""/>
      <w:lvlJc w:val="left"/>
      <w:rPr>
        <w:rFonts w:cs="Times New Roman"/>
      </w:rPr>
    </w:lvl>
    <w:lvl w:ilvl="1">
      <w:start w:val="1"/>
      <w:numFmt w:val="none"/>
      <w:pStyle w:val="Titre2"/>
      <w:lvlText w:val=""/>
      <w:legacy w:legacy="1" w:legacySpace="0" w:legacyIndent="0"/>
      <w:lvlJc w:val="left"/>
      <w:rPr>
        <w:rFonts w:cs="Times New Roman"/>
      </w:rPr>
    </w:lvl>
    <w:lvl w:ilvl="2">
      <w:start w:val="1"/>
      <w:numFmt w:val="none"/>
      <w:pStyle w:val="Titre3"/>
      <w:lvlText w:val=""/>
      <w:legacy w:legacy="1" w:legacySpace="0" w:legacyIndent="0"/>
      <w:lvlJc w:val="left"/>
      <w:rPr>
        <w:rFonts w:cs="Times New Roman"/>
      </w:rPr>
    </w:lvl>
    <w:lvl w:ilvl="3">
      <w:start w:val="1"/>
      <w:numFmt w:val="none"/>
      <w:pStyle w:val="Titre4"/>
      <w:lvlText w:val=""/>
      <w:legacy w:legacy="1" w:legacySpace="0" w:legacyIndent="0"/>
      <w:lvlJc w:val="left"/>
      <w:rPr>
        <w:rFonts w:cs="Times New Roman"/>
      </w:rPr>
    </w:lvl>
    <w:lvl w:ilvl="4">
      <w:start w:val="1"/>
      <w:numFmt w:val="none"/>
      <w:pStyle w:val="Titre5"/>
      <w:lvlText w:val=""/>
      <w:legacy w:legacy="1" w:legacySpace="0" w:legacyIndent="0"/>
      <w:lvlJc w:val="left"/>
      <w:rPr>
        <w:rFonts w:cs="Times New Roman"/>
      </w:rPr>
    </w:lvl>
    <w:lvl w:ilvl="5">
      <w:start w:val="1"/>
      <w:numFmt w:val="none"/>
      <w:pStyle w:val="Titre6"/>
      <w:lvlText w:val=""/>
      <w:legacy w:legacy="1" w:legacySpace="0" w:legacyIndent="0"/>
      <w:lvlJc w:val="left"/>
      <w:rPr>
        <w:rFonts w:cs="Times New Roman"/>
      </w:rPr>
    </w:lvl>
    <w:lvl w:ilvl="6">
      <w:numFmt w:val="none"/>
      <w:lvlText w:val=""/>
      <w:lvlJc w:val="left"/>
      <w:rPr>
        <w:rFonts w:cs="Times New Roman"/>
      </w:rPr>
    </w:lvl>
    <w:lvl w:ilvl="7">
      <w:start w:val="1"/>
      <w:numFmt w:val="none"/>
      <w:pStyle w:val="Titre8"/>
      <w:lvlText w:val=""/>
      <w:legacy w:legacy="1" w:legacySpace="0" w:legacyIndent="0"/>
      <w:lvlJc w:val="left"/>
      <w:rPr>
        <w:rFonts w:cs="Times New Roman"/>
      </w:rPr>
    </w:lvl>
    <w:lvl w:ilvl="8">
      <w:numFmt w:val="none"/>
      <w:lvlText w:val=""/>
      <w:lvlJc w:val="left"/>
      <w:rPr>
        <w:rFonts w:cs="Times New Roman"/>
      </w:rPr>
    </w:lvl>
  </w:abstractNum>
  <w:abstractNum w:abstractNumId="1" w15:restartNumberingAfterBreak="0">
    <w:nsid w:val="FFFFFFFE"/>
    <w:multiLevelType w:val="singleLevel"/>
    <w:tmpl w:val="6ED07E2C"/>
    <w:lvl w:ilvl="0">
      <w:numFmt w:val="bullet"/>
      <w:lvlText w:val="*"/>
      <w:lvlJc w:val="left"/>
    </w:lvl>
  </w:abstractNum>
  <w:abstractNum w:abstractNumId="2" w15:restartNumberingAfterBreak="0">
    <w:nsid w:val="1DBE2765"/>
    <w:multiLevelType w:val="hybridMultilevel"/>
    <w:tmpl w:val="AECC5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893C56"/>
    <w:multiLevelType w:val="hybridMultilevel"/>
    <w:tmpl w:val="BFAA9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D57853"/>
    <w:multiLevelType w:val="hybridMultilevel"/>
    <w:tmpl w:val="098A6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5721D"/>
    <w:multiLevelType w:val="hybridMultilevel"/>
    <w:tmpl w:val="2950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
    <w:lvlOverride w:ilvl="0">
      <w:lvl w:ilvl="0">
        <w:start w:val="1"/>
        <w:numFmt w:val="bullet"/>
        <w:lvlText w:val="%1"/>
        <w:legacy w:legacy="1" w:legacySpace="0" w:legacyIndent="0"/>
        <w:lvlJc w:val="left"/>
        <w:rPr>
          <w:rFonts w:ascii="Symbol" w:hAnsi="Symbol" w:hint="default"/>
        </w:rPr>
      </w:lvl>
    </w:lvlOverride>
  </w:num>
  <w:num w:numId="8">
    <w:abstractNumId w:val="1"/>
    <w:lvlOverride w:ilvl="0">
      <w:lvl w:ilvl="0">
        <w:start w:val="1"/>
        <w:numFmt w:val="bullet"/>
        <w:lvlText w:val="%1"/>
        <w:legacy w:legacy="1" w:legacySpace="0" w:legacyIndent="0"/>
        <w:lvlJc w:val="left"/>
        <w:rPr>
          <w:rFonts w:ascii="Symbol" w:hAnsi="Symbol" w:hint="default"/>
        </w:rPr>
      </w:lvl>
    </w:lvlOverride>
  </w:num>
  <w:num w:numId="9">
    <w:abstractNumId w:val="1"/>
    <w:lvlOverride w:ilvl="0">
      <w:lvl w:ilvl="0">
        <w:start w:val="1"/>
        <w:numFmt w:val="bullet"/>
        <w:lvlText w:val="%1"/>
        <w:legacy w:legacy="1" w:legacySpace="0" w:legacyIndent="0"/>
        <w:lvlJc w:val="left"/>
        <w:rPr>
          <w:rFonts w:ascii="Symbol" w:hAnsi="Symbol" w:hint="default"/>
        </w:rPr>
      </w:lvl>
    </w:lvlOverride>
  </w:num>
  <w:num w:numId="10">
    <w:abstractNumId w:val="1"/>
    <w:lvlOverride w:ilvl="0">
      <w:lvl w:ilvl="0">
        <w:start w:val="1"/>
        <w:numFmt w:val="bullet"/>
        <w:lvlText w:val="%1"/>
        <w:legacy w:legacy="1" w:legacySpace="0" w:legacyIndent="0"/>
        <w:lvlJc w:val="left"/>
        <w:rPr>
          <w:rFonts w:ascii="Symbol" w:hAnsi="Symbol" w:hint="default"/>
        </w:rPr>
      </w:lvl>
    </w:lvlOverride>
  </w:num>
  <w:num w:numId="11">
    <w:abstractNumId w:val="1"/>
    <w:lvlOverride w:ilvl="0">
      <w:lvl w:ilvl="0">
        <w:start w:val="1"/>
        <w:numFmt w:val="bullet"/>
        <w:lvlText w:val="l%1"/>
        <w:legacy w:legacy="1" w:legacySpace="0" w:legacyIndent="0"/>
        <w:lvlJc w:val="left"/>
        <w:rPr>
          <w:rFonts w:ascii="Wingdings" w:hAnsi="Wingdings" w:hint="default"/>
        </w:rPr>
      </w:lvl>
    </w:lvlOverride>
  </w:num>
  <w:num w:numId="12">
    <w:abstractNumId w:val="1"/>
    <w:lvlOverride w:ilvl="0">
      <w:lvl w:ilvl="0">
        <w:start w:val="1"/>
        <w:numFmt w:val="bullet"/>
        <w:lvlText w:val="l%1"/>
        <w:legacy w:legacy="1" w:legacySpace="0" w:legacyIndent="0"/>
        <w:lvlJc w:val="left"/>
        <w:rPr>
          <w:rFonts w:ascii="Wingdings" w:hAnsi="Wingdings" w:hint="default"/>
        </w:rPr>
      </w:lvl>
    </w:lvlOverride>
  </w:num>
  <w:num w:numId="13">
    <w:abstractNumId w:val="1"/>
    <w:lvlOverride w:ilvl="0">
      <w:lvl w:ilvl="0">
        <w:start w:val="1"/>
        <w:numFmt w:val="bullet"/>
        <w:lvlText w:val="l%1"/>
        <w:legacy w:legacy="1" w:legacySpace="0" w:legacyIndent="0"/>
        <w:lvlJc w:val="left"/>
        <w:rPr>
          <w:rFonts w:ascii="Wingdings" w:hAnsi="Wingdings" w:hint="default"/>
        </w:rPr>
      </w:lvl>
    </w:lvlOverride>
  </w:num>
  <w:num w:numId="14">
    <w:abstractNumId w:val="1"/>
    <w:lvlOverride w:ilvl="0">
      <w:lvl w:ilvl="0">
        <w:start w:val="1"/>
        <w:numFmt w:val="bullet"/>
        <w:lvlText w:val="l%1"/>
        <w:lvlJc w:val="left"/>
        <w:pPr>
          <w:ind w:left="720" w:hanging="360"/>
        </w:pPr>
        <w:rPr>
          <w:rFonts w:ascii="Wingdings" w:hAnsi="Wingdings" w:hint="default"/>
        </w:rPr>
      </w:lvl>
    </w:lvlOverride>
  </w:num>
  <w:num w:numId="15">
    <w:abstractNumId w:val="1"/>
    <w:lvlOverride w:ilvl="0">
      <w:lvl w:ilvl="0">
        <w:start w:val="1"/>
        <w:numFmt w:val="bullet"/>
        <w:lvlText w:val="l%1"/>
        <w:legacy w:legacy="1" w:legacySpace="0" w:legacyIndent="0"/>
        <w:lvlJc w:val="left"/>
        <w:rPr>
          <w:rFonts w:ascii="Wingdings" w:hAnsi="Wingdings" w:hint="default"/>
        </w:rPr>
      </w:lvl>
    </w:lvlOverride>
  </w:num>
  <w:num w:numId="16">
    <w:abstractNumId w:val="1"/>
    <w:lvlOverride w:ilvl="0">
      <w:lvl w:ilvl="0">
        <w:start w:val="1"/>
        <w:numFmt w:val="bullet"/>
        <w:lvlText w:val="l%1"/>
        <w:legacy w:legacy="1" w:legacySpace="0" w:legacyIndent="0"/>
        <w:lvlJc w:val="left"/>
        <w:rPr>
          <w:rFonts w:ascii="Wingdings" w:hAnsi="Wingdings" w:hint="default"/>
        </w:rPr>
      </w:lvl>
    </w:lvlOverride>
  </w:num>
  <w:num w:numId="17">
    <w:abstractNumId w:val="1"/>
    <w:lvlOverride w:ilvl="0">
      <w:lvl w:ilvl="0">
        <w:start w:val="1"/>
        <w:numFmt w:val="bullet"/>
        <w:lvlText w:val="l%1"/>
        <w:legacy w:legacy="1" w:legacySpace="0" w:legacyIndent="0"/>
        <w:lvlJc w:val="left"/>
        <w:rPr>
          <w:rFonts w:ascii="Wingdings" w:hAnsi="Wingdings" w:hint="default"/>
        </w:rPr>
      </w:lvl>
    </w:lvlOverride>
  </w:num>
  <w:num w:numId="18">
    <w:abstractNumId w:val="1"/>
    <w:lvlOverride w:ilvl="0">
      <w:lvl w:ilvl="0">
        <w:start w:val="1"/>
        <w:numFmt w:val="bullet"/>
        <w:lvlText w:val="l%1"/>
        <w:legacy w:legacy="1" w:legacySpace="0" w:legacyIndent="0"/>
        <w:lvlJc w:val="left"/>
        <w:rPr>
          <w:rFonts w:ascii="Wingdings" w:hAnsi="Wingdings" w:hint="default"/>
        </w:rPr>
      </w:lvl>
    </w:lvlOverride>
  </w:num>
  <w:num w:numId="19">
    <w:abstractNumId w:val="1"/>
    <w:lvlOverride w:ilvl="0">
      <w:lvl w:ilvl="0">
        <w:start w:val="1"/>
        <w:numFmt w:val="bullet"/>
        <w:lvlText w:val="l%1"/>
        <w:legacy w:legacy="1" w:legacySpace="0" w:legacyIndent="0"/>
        <w:lvlJc w:val="left"/>
        <w:rPr>
          <w:rFonts w:ascii="Wingdings" w:hAnsi="Wingdings" w:hint="default"/>
        </w:rPr>
      </w:lvl>
    </w:lvlOverride>
  </w:num>
  <w:num w:numId="20">
    <w:abstractNumId w:val="1"/>
    <w:lvlOverride w:ilvl="0">
      <w:lvl w:ilvl="0">
        <w:start w:val="1"/>
        <w:numFmt w:val="bullet"/>
        <w:lvlText w:val="l%1"/>
        <w:legacy w:legacy="1" w:legacySpace="0" w:legacyIndent="0"/>
        <w:lvlJc w:val="left"/>
        <w:rPr>
          <w:rFonts w:ascii="Wingdings" w:hAnsi="Wingdings" w:hint="default"/>
        </w:rPr>
      </w:lvl>
    </w:lvlOverride>
  </w:num>
  <w:num w:numId="21">
    <w:abstractNumId w:val="1"/>
    <w:lvlOverride w:ilvl="0">
      <w:lvl w:ilvl="0">
        <w:start w:val="1"/>
        <w:numFmt w:val="bullet"/>
        <w:lvlText w:val="-%1"/>
        <w:legacy w:legacy="1" w:legacySpace="0" w:legacyIndent="0"/>
        <w:lvlJc w:val="left"/>
        <w:rPr>
          <w:rFonts w:ascii="Arial" w:hAnsi="Arial" w:hint="default"/>
        </w:rPr>
      </w:lvl>
    </w:lvlOverride>
  </w:num>
  <w:num w:numId="22">
    <w:abstractNumId w:val="1"/>
    <w:lvlOverride w:ilvl="0">
      <w:lvl w:ilvl="0">
        <w:start w:val="1"/>
        <w:numFmt w:val="bullet"/>
        <w:lvlText w:val="-%1"/>
        <w:legacy w:legacy="1" w:legacySpace="0" w:legacyIndent="0"/>
        <w:lvlJc w:val="left"/>
        <w:rPr>
          <w:rFonts w:ascii="Arial" w:hAnsi="Arial" w:hint="default"/>
        </w:rPr>
      </w:lvl>
    </w:lvlOverride>
  </w:num>
  <w:num w:numId="23">
    <w:abstractNumId w:val="1"/>
    <w:lvlOverride w:ilvl="0">
      <w:lvl w:ilvl="0">
        <w:start w:val="1"/>
        <w:numFmt w:val="bullet"/>
        <w:lvlText w:val="l%1"/>
        <w:legacy w:legacy="1" w:legacySpace="0" w:legacyIndent="0"/>
        <w:lvlJc w:val="left"/>
        <w:rPr>
          <w:rFonts w:ascii="Wingdings" w:hAnsi="Wingdings" w:hint="default"/>
        </w:rPr>
      </w:lvl>
    </w:lvlOverride>
  </w:num>
  <w:num w:numId="24">
    <w:abstractNumId w:val="1"/>
    <w:lvlOverride w:ilvl="0">
      <w:lvl w:ilvl="0">
        <w:start w:val="1"/>
        <w:numFmt w:val="bullet"/>
        <w:lvlText w:val="l%1"/>
        <w:legacy w:legacy="1" w:legacySpace="0" w:legacyIndent="0"/>
        <w:lvlJc w:val="left"/>
        <w:rPr>
          <w:rFonts w:ascii="Wingdings" w:hAnsi="Wingdings" w:hint="default"/>
        </w:rPr>
      </w:lvl>
    </w:lvlOverride>
  </w:num>
  <w:num w:numId="25">
    <w:abstractNumId w:val="1"/>
    <w:lvlOverride w:ilvl="0">
      <w:lvl w:ilvl="0">
        <w:start w:val="1"/>
        <w:numFmt w:val="bullet"/>
        <w:lvlText w:val="l%1"/>
        <w:legacy w:legacy="1" w:legacySpace="0" w:legacyIndent="0"/>
        <w:lvlJc w:val="left"/>
        <w:rPr>
          <w:rFonts w:ascii="Wingdings" w:hAnsi="Wingdings" w:hint="default"/>
        </w:rPr>
      </w:lvl>
    </w:lvlOverride>
  </w:num>
  <w:num w:numId="26">
    <w:abstractNumId w:val="1"/>
    <w:lvlOverride w:ilvl="0">
      <w:lvl w:ilvl="0">
        <w:start w:val="1"/>
        <w:numFmt w:val="bullet"/>
        <w:lvlText w:val="o%1"/>
        <w:legacy w:legacy="1" w:legacySpace="0" w:legacyIndent="0"/>
        <w:lvlJc w:val="left"/>
        <w:rPr>
          <w:rFonts w:ascii="Courier New" w:hAnsi="Courier New" w:hint="default"/>
        </w:rPr>
      </w:lvl>
    </w:lvlOverride>
  </w:num>
  <w:num w:numId="27">
    <w:abstractNumId w:val="1"/>
    <w:lvlOverride w:ilvl="0">
      <w:lvl w:ilvl="0">
        <w:start w:val="1"/>
        <w:numFmt w:val="bullet"/>
        <w:lvlText w:val="o%1"/>
        <w:legacy w:legacy="1" w:legacySpace="0" w:legacyIndent="0"/>
        <w:lvlJc w:val="left"/>
        <w:rPr>
          <w:rFonts w:ascii="Courier New" w:hAnsi="Courier New" w:hint="default"/>
        </w:rPr>
      </w:lvl>
    </w:lvlOverride>
  </w:num>
  <w:num w:numId="28">
    <w:abstractNumId w:val="1"/>
    <w:lvlOverride w:ilvl="0">
      <w:lvl w:ilvl="0">
        <w:start w:val="1"/>
        <w:numFmt w:val="bullet"/>
        <w:lvlText w:val="l%1"/>
        <w:legacy w:legacy="1" w:legacySpace="0" w:legacyIndent="0"/>
        <w:lvlJc w:val="left"/>
        <w:rPr>
          <w:rFonts w:ascii="Wingdings" w:hAnsi="Wingdings" w:hint="default"/>
        </w:rPr>
      </w:lvl>
    </w:lvlOverride>
  </w:num>
  <w:num w:numId="29">
    <w:abstractNumId w:val="1"/>
    <w:lvlOverride w:ilvl="0">
      <w:lvl w:ilvl="0">
        <w:start w:val="1"/>
        <w:numFmt w:val="bullet"/>
        <w:lvlText w:val="l%1"/>
        <w:legacy w:legacy="1" w:legacySpace="0" w:legacyIndent="0"/>
        <w:lvlJc w:val="left"/>
        <w:rPr>
          <w:rFonts w:ascii="Wingdings" w:hAnsi="Wingdings" w:hint="default"/>
        </w:rPr>
      </w:lvl>
    </w:lvlOverride>
  </w:num>
  <w:num w:numId="30">
    <w:abstractNumId w:val="1"/>
    <w:lvlOverride w:ilvl="0">
      <w:lvl w:ilvl="0">
        <w:start w:val="1"/>
        <w:numFmt w:val="bullet"/>
        <w:lvlText w:val="l%1"/>
        <w:legacy w:legacy="1" w:legacySpace="0" w:legacyIndent="0"/>
        <w:lvlJc w:val="left"/>
        <w:rPr>
          <w:rFonts w:ascii="Wingdings" w:hAnsi="Wingdings" w:hint="default"/>
        </w:rPr>
      </w:lvl>
    </w:lvlOverride>
  </w:num>
  <w:num w:numId="31">
    <w:abstractNumId w:val="1"/>
    <w:lvlOverride w:ilvl="0">
      <w:lvl w:ilvl="0">
        <w:start w:val="1"/>
        <w:numFmt w:val="bullet"/>
        <w:lvlText w:val="l%1"/>
        <w:legacy w:legacy="1" w:legacySpace="0" w:legacyIndent="0"/>
        <w:lvlJc w:val="left"/>
        <w:rPr>
          <w:rFonts w:ascii="Wingdings" w:hAnsi="Wingdings" w:hint="default"/>
        </w:rPr>
      </w:lvl>
    </w:lvlOverride>
  </w:num>
  <w:num w:numId="32">
    <w:abstractNumId w:val="5"/>
  </w:num>
  <w:num w:numId="33">
    <w:abstractNumId w:val="4"/>
  </w:num>
  <w:num w:numId="34">
    <w:abstractNumId w:val="2"/>
  </w:num>
  <w:num w:numId="35">
    <w:abstractNumId w:val="0"/>
  </w:num>
  <w:num w:numId="36">
    <w:abstractNumId w:val="0"/>
  </w:num>
  <w:num w:numId="37">
    <w:abstractNumId w:val="0"/>
  </w:num>
  <w:num w:numId="38">
    <w:abstractNumId w:val="0"/>
  </w:num>
  <w:num w:numId="39">
    <w:abstractNumId w:val="0"/>
  </w:num>
  <w:num w:numId="4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02575">
    <w15:presenceInfo w15:providerId="None" w15:userId="B02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DD"/>
    <w:rsid w:val="0000155F"/>
    <w:rsid w:val="00002FAB"/>
    <w:rsid w:val="00005CC9"/>
    <w:rsid w:val="000446E4"/>
    <w:rsid w:val="000475F8"/>
    <w:rsid w:val="00055031"/>
    <w:rsid w:val="00065064"/>
    <w:rsid w:val="0006531B"/>
    <w:rsid w:val="00081D43"/>
    <w:rsid w:val="00087156"/>
    <w:rsid w:val="000A1DC9"/>
    <w:rsid w:val="000B7ED1"/>
    <w:rsid w:val="000C7CB6"/>
    <w:rsid w:val="00101E2F"/>
    <w:rsid w:val="00120AEA"/>
    <w:rsid w:val="001420CE"/>
    <w:rsid w:val="001438C6"/>
    <w:rsid w:val="00151864"/>
    <w:rsid w:val="001522C8"/>
    <w:rsid w:val="00153426"/>
    <w:rsid w:val="00156A40"/>
    <w:rsid w:val="001717F6"/>
    <w:rsid w:val="001748D4"/>
    <w:rsid w:val="001761CA"/>
    <w:rsid w:val="00192E5E"/>
    <w:rsid w:val="001A1A8F"/>
    <w:rsid w:val="001B0C0D"/>
    <w:rsid w:val="001B5420"/>
    <w:rsid w:val="001F004B"/>
    <w:rsid w:val="001F4A2B"/>
    <w:rsid w:val="00210255"/>
    <w:rsid w:val="002376DF"/>
    <w:rsid w:val="00250DDE"/>
    <w:rsid w:val="002642C9"/>
    <w:rsid w:val="002A158B"/>
    <w:rsid w:val="002D7499"/>
    <w:rsid w:val="002E2220"/>
    <w:rsid w:val="002E53FA"/>
    <w:rsid w:val="002F3811"/>
    <w:rsid w:val="003046AE"/>
    <w:rsid w:val="0030492B"/>
    <w:rsid w:val="003064A0"/>
    <w:rsid w:val="00323C40"/>
    <w:rsid w:val="00375BF5"/>
    <w:rsid w:val="00392777"/>
    <w:rsid w:val="003C4428"/>
    <w:rsid w:val="00416F55"/>
    <w:rsid w:val="00425FC5"/>
    <w:rsid w:val="0042691E"/>
    <w:rsid w:val="00436CF6"/>
    <w:rsid w:val="004619CA"/>
    <w:rsid w:val="00470097"/>
    <w:rsid w:val="004748F7"/>
    <w:rsid w:val="004764A2"/>
    <w:rsid w:val="00484FD0"/>
    <w:rsid w:val="0048531F"/>
    <w:rsid w:val="0049172F"/>
    <w:rsid w:val="004926D2"/>
    <w:rsid w:val="004A37F4"/>
    <w:rsid w:val="004B230E"/>
    <w:rsid w:val="004F0F09"/>
    <w:rsid w:val="0050160F"/>
    <w:rsid w:val="00506697"/>
    <w:rsid w:val="005267C5"/>
    <w:rsid w:val="005269F7"/>
    <w:rsid w:val="0055574F"/>
    <w:rsid w:val="00555D27"/>
    <w:rsid w:val="00557FC8"/>
    <w:rsid w:val="00580B10"/>
    <w:rsid w:val="00584D7F"/>
    <w:rsid w:val="00590C37"/>
    <w:rsid w:val="005A7669"/>
    <w:rsid w:val="005B220E"/>
    <w:rsid w:val="005D6CBA"/>
    <w:rsid w:val="005E247E"/>
    <w:rsid w:val="005E7E6C"/>
    <w:rsid w:val="005F0DBF"/>
    <w:rsid w:val="006340B7"/>
    <w:rsid w:val="006427BE"/>
    <w:rsid w:val="006477CD"/>
    <w:rsid w:val="0065116C"/>
    <w:rsid w:val="006701EA"/>
    <w:rsid w:val="006A78D9"/>
    <w:rsid w:val="006B3ADD"/>
    <w:rsid w:val="006B77F0"/>
    <w:rsid w:val="006C0B6A"/>
    <w:rsid w:val="006C60A9"/>
    <w:rsid w:val="006D1F9F"/>
    <w:rsid w:val="006E25EC"/>
    <w:rsid w:val="006E5038"/>
    <w:rsid w:val="0072034A"/>
    <w:rsid w:val="00723200"/>
    <w:rsid w:val="00733C65"/>
    <w:rsid w:val="0073436C"/>
    <w:rsid w:val="00736F32"/>
    <w:rsid w:val="007424CE"/>
    <w:rsid w:val="007673C2"/>
    <w:rsid w:val="007A0178"/>
    <w:rsid w:val="007B282A"/>
    <w:rsid w:val="007B37E0"/>
    <w:rsid w:val="007C38E8"/>
    <w:rsid w:val="007D3C53"/>
    <w:rsid w:val="007F21AD"/>
    <w:rsid w:val="007F37DA"/>
    <w:rsid w:val="00817F6B"/>
    <w:rsid w:val="00837A23"/>
    <w:rsid w:val="00845391"/>
    <w:rsid w:val="00850ACA"/>
    <w:rsid w:val="008528B7"/>
    <w:rsid w:val="00853A24"/>
    <w:rsid w:val="00854672"/>
    <w:rsid w:val="00880EF4"/>
    <w:rsid w:val="008872CC"/>
    <w:rsid w:val="00896A8D"/>
    <w:rsid w:val="008B4BD6"/>
    <w:rsid w:val="00913ACC"/>
    <w:rsid w:val="00927F92"/>
    <w:rsid w:val="00932D5A"/>
    <w:rsid w:val="0093492C"/>
    <w:rsid w:val="00935479"/>
    <w:rsid w:val="009660A7"/>
    <w:rsid w:val="009805FC"/>
    <w:rsid w:val="009856D9"/>
    <w:rsid w:val="009874C9"/>
    <w:rsid w:val="009B0DE1"/>
    <w:rsid w:val="009C0C7B"/>
    <w:rsid w:val="009C4073"/>
    <w:rsid w:val="009D4351"/>
    <w:rsid w:val="009D5E95"/>
    <w:rsid w:val="009D7BAC"/>
    <w:rsid w:val="009F76EA"/>
    <w:rsid w:val="00A02C9A"/>
    <w:rsid w:val="00A52A1B"/>
    <w:rsid w:val="00A64E1D"/>
    <w:rsid w:val="00A73A53"/>
    <w:rsid w:val="00A73B5C"/>
    <w:rsid w:val="00AA7326"/>
    <w:rsid w:val="00AB023C"/>
    <w:rsid w:val="00AB66A5"/>
    <w:rsid w:val="00AC0AB1"/>
    <w:rsid w:val="00AD5791"/>
    <w:rsid w:val="00AE39AC"/>
    <w:rsid w:val="00B22EF2"/>
    <w:rsid w:val="00B23746"/>
    <w:rsid w:val="00B3712A"/>
    <w:rsid w:val="00B46909"/>
    <w:rsid w:val="00B62C3C"/>
    <w:rsid w:val="00B631FE"/>
    <w:rsid w:val="00B779A9"/>
    <w:rsid w:val="00B83D8D"/>
    <w:rsid w:val="00B84EFC"/>
    <w:rsid w:val="00BB73CB"/>
    <w:rsid w:val="00BC5A6B"/>
    <w:rsid w:val="00BD43D8"/>
    <w:rsid w:val="00BD72F2"/>
    <w:rsid w:val="00BF6C99"/>
    <w:rsid w:val="00C27EB9"/>
    <w:rsid w:val="00C64AB1"/>
    <w:rsid w:val="00C66C03"/>
    <w:rsid w:val="00C75DE9"/>
    <w:rsid w:val="00C8767D"/>
    <w:rsid w:val="00C9646B"/>
    <w:rsid w:val="00CB397B"/>
    <w:rsid w:val="00CD723F"/>
    <w:rsid w:val="00CE5FC7"/>
    <w:rsid w:val="00CE60BE"/>
    <w:rsid w:val="00CE7939"/>
    <w:rsid w:val="00D10244"/>
    <w:rsid w:val="00D227A0"/>
    <w:rsid w:val="00D3049E"/>
    <w:rsid w:val="00D35EDD"/>
    <w:rsid w:val="00D4609F"/>
    <w:rsid w:val="00D54245"/>
    <w:rsid w:val="00D55383"/>
    <w:rsid w:val="00D71883"/>
    <w:rsid w:val="00D942AF"/>
    <w:rsid w:val="00D97600"/>
    <w:rsid w:val="00DA2F17"/>
    <w:rsid w:val="00DA6AD6"/>
    <w:rsid w:val="00DC1289"/>
    <w:rsid w:val="00DD4837"/>
    <w:rsid w:val="00DE6A5E"/>
    <w:rsid w:val="00E0241B"/>
    <w:rsid w:val="00E110FD"/>
    <w:rsid w:val="00E11DE5"/>
    <w:rsid w:val="00E1232F"/>
    <w:rsid w:val="00E24E3C"/>
    <w:rsid w:val="00E43547"/>
    <w:rsid w:val="00E515B3"/>
    <w:rsid w:val="00E7579F"/>
    <w:rsid w:val="00E84BF8"/>
    <w:rsid w:val="00E953B4"/>
    <w:rsid w:val="00E96233"/>
    <w:rsid w:val="00E976C8"/>
    <w:rsid w:val="00EA4985"/>
    <w:rsid w:val="00EA78DB"/>
    <w:rsid w:val="00EB122F"/>
    <w:rsid w:val="00EC06AC"/>
    <w:rsid w:val="00ED4B8F"/>
    <w:rsid w:val="00EF4608"/>
    <w:rsid w:val="00F0432A"/>
    <w:rsid w:val="00F107F4"/>
    <w:rsid w:val="00F11EFD"/>
    <w:rsid w:val="00F249E8"/>
    <w:rsid w:val="00F36C41"/>
    <w:rsid w:val="00F6297B"/>
    <w:rsid w:val="00F70AF6"/>
    <w:rsid w:val="00F7330C"/>
    <w:rsid w:val="00F73F4D"/>
    <w:rsid w:val="00F94B79"/>
    <w:rsid w:val="00FB2ED4"/>
    <w:rsid w:val="00FC075D"/>
    <w:rsid w:val="00FC646B"/>
    <w:rsid w:val="00FF6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8C550A0"/>
  <w15:docId w15:val="{B0FD2A04-3ACE-4000-96D8-60B4F7F1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B1"/>
    <w:pPr>
      <w:suppressAutoHyphens/>
      <w:overflowPunct w:val="0"/>
      <w:autoSpaceDE w:val="0"/>
      <w:autoSpaceDN w:val="0"/>
      <w:adjustRightInd w:val="0"/>
      <w:jc w:val="both"/>
      <w:textAlignment w:val="baseline"/>
    </w:pPr>
    <w:rPr>
      <w:rFonts w:ascii="Arial" w:hAnsi="Arial"/>
      <w:kern w:val="1"/>
      <w:szCs w:val="20"/>
    </w:rPr>
  </w:style>
  <w:style w:type="paragraph" w:styleId="Titre1">
    <w:name w:val="heading 1"/>
    <w:basedOn w:val="Normal"/>
    <w:next w:val="Corpsdetexte"/>
    <w:link w:val="Titre1Car1"/>
    <w:uiPriority w:val="99"/>
    <w:qFormat/>
    <w:rsid w:val="00C64AB1"/>
    <w:pPr>
      <w:keepNext/>
      <w:numPr>
        <w:numId w:val="1"/>
      </w:numPr>
      <w:spacing w:after="120"/>
      <w:jc w:val="center"/>
      <w:outlineLvl w:val="0"/>
    </w:pPr>
    <w:rPr>
      <w:b/>
      <w:u w:val="single"/>
    </w:rPr>
  </w:style>
  <w:style w:type="paragraph" w:styleId="Titre2">
    <w:name w:val="heading 2"/>
    <w:basedOn w:val="Normal"/>
    <w:next w:val="Corpsdetexte"/>
    <w:link w:val="Titre2Car1"/>
    <w:uiPriority w:val="99"/>
    <w:qFormat/>
    <w:rsid w:val="00C64AB1"/>
    <w:pPr>
      <w:keepNext/>
      <w:numPr>
        <w:ilvl w:val="1"/>
        <w:numId w:val="1"/>
      </w:numPr>
      <w:pBdr>
        <w:top w:val="single" w:sz="6" w:space="1" w:color="000000"/>
        <w:bottom w:val="single" w:sz="6" w:space="1" w:color="000000"/>
      </w:pBdr>
      <w:shd w:val="clear" w:color="FFFFFF" w:fill="FFFFFF"/>
      <w:spacing w:before="360" w:after="120"/>
      <w:outlineLvl w:val="1"/>
    </w:pPr>
    <w:rPr>
      <w:b/>
      <w:color w:val="000000"/>
    </w:rPr>
  </w:style>
  <w:style w:type="paragraph" w:styleId="Titre3">
    <w:name w:val="heading 3"/>
    <w:basedOn w:val="Normal"/>
    <w:next w:val="Corpsdetexte"/>
    <w:link w:val="Titre3Car1"/>
    <w:uiPriority w:val="99"/>
    <w:qFormat/>
    <w:rsid w:val="00C64AB1"/>
    <w:pPr>
      <w:keepNext/>
      <w:numPr>
        <w:ilvl w:val="2"/>
        <w:numId w:val="1"/>
      </w:numPr>
      <w:spacing w:before="240" w:after="120"/>
      <w:outlineLvl w:val="2"/>
    </w:pPr>
    <w:rPr>
      <w:b/>
    </w:rPr>
  </w:style>
  <w:style w:type="paragraph" w:styleId="Titre4">
    <w:name w:val="heading 4"/>
    <w:basedOn w:val="Normal"/>
    <w:next w:val="Corpsdetexte"/>
    <w:link w:val="Titre4Car1"/>
    <w:uiPriority w:val="99"/>
    <w:qFormat/>
    <w:rsid w:val="00C64AB1"/>
    <w:pPr>
      <w:keepNext/>
      <w:numPr>
        <w:ilvl w:val="3"/>
        <w:numId w:val="1"/>
      </w:numPr>
      <w:jc w:val="left"/>
      <w:outlineLvl w:val="3"/>
    </w:pPr>
    <w:rPr>
      <w:i/>
      <w:color w:val="000000"/>
    </w:rPr>
  </w:style>
  <w:style w:type="paragraph" w:styleId="Titre5">
    <w:name w:val="heading 5"/>
    <w:basedOn w:val="Normal"/>
    <w:next w:val="Corpsdetexte"/>
    <w:link w:val="Titre5Car1"/>
    <w:uiPriority w:val="99"/>
    <w:qFormat/>
    <w:rsid w:val="00C64AB1"/>
    <w:pPr>
      <w:keepNext/>
      <w:numPr>
        <w:ilvl w:val="4"/>
        <w:numId w:val="1"/>
      </w:numPr>
      <w:outlineLvl w:val="4"/>
    </w:pPr>
    <w:rPr>
      <w:i/>
      <w:color w:val="000000"/>
    </w:rPr>
  </w:style>
  <w:style w:type="paragraph" w:styleId="Titre6">
    <w:name w:val="heading 6"/>
    <w:basedOn w:val="Normal"/>
    <w:next w:val="Corpsdetexte"/>
    <w:link w:val="Titre6Car1"/>
    <w:uiPriority w:val="99"/>
    <w:qFormat/>
    <w:rsid w:val="00C64AB1"/>
    <w:pPr>
      <w:keepNext/>
      <w:numPr>
        <w:ilvl w:val="5"/>
        <w:numId w:val="1"/>
      </w:numPr>
      <w:outlineLvl w:val="5"/>
    </w:pPr>
    <w:rPr>
      <w:i/>
    </w:rPr>
  </w:style>
  <w:style w:type="paragraph" w:styleId="Titre8">
    <w:name w:val="heading 8"/>
    <w:basedOn w:val="Normal"/>
    <w:next w:val="Corpsdetexte"/>
    <w:link w:val="Titre8Car1"/>
    <w:uiPriority w:val="99"/>
    <w:qFormat/>
    <w:rsid w:val="00C64AB1"/>
    <w:pPr>
      <w:keepNext/>
      <w:numPr>
        <w:ilvl w:val="7"/>
        <w:numId w:val="1"/>
      </w:numP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9F161B"/>
    <w:rPr>
      <w:rFonts w:asciiTheme="majorHAnsi" w:eastAsiaTheme="majorEastAsia" w:hAnsiTheme="majorHAnsi" w:cstheme="majorBidi"/>
      <w:b/>
      <w:bCs/>
      <w:kern w:val="32"/>
      <w:sz w:val="32"/>
      <w:szCs w:val="32"/>
    </w:rPr>
  </w:style>
  <w:style w:type="character" w:customStyle="1" w:styleId="Titre2Car1">
    <w:name w:val="Titre 2 Car1"/>
    <w:basedOn w:val="Policepardfaut"/>
    <w:link w:val="Titre2"/>
    <w:uiPriority w:val="9"/>
    <w:semiHidden/>
    <w:rsid w:val="009F161B"/>
    <w:rPr>
      <w:rFonts w:asciiTheme="majorHAnsi" w:eastAsiaTheme="majorEastAsia" w:hAnsiTheme="majorHAnsi" w:cstheme="majorBidi"/>
      <w:b/>
      <w:bCs/>
      <w:i/>
      <w:iCs/>
      <w:kern w:val="1"/>
      <w:sz w:val="28"/>
      <w:szCs w:val="28"/>
    </w:rPr>
  </w:style>
  <w:style w:type="character" w:customStyle="1" w:styleId="Titre3Car1">
    <w:name w:val="Titre 3 Car1"/>
    <w:basedOn w:val="Policepardfaut"/>
    <w:link w:val="Titre3"/>
    <w:uiPriority w:val="9"/>
    <w:semiHidden/>
    <w:rsid w:val="009F161B"/>
    <w:rPr>
      <w:rFonts w:asciiTheme="majorHAnsi" w:eastAsiaTheme="majorEastAsia" w:hAnsiTheme="majorHAnsi" w:cstheme="majorBidi"/>
      <w:b/>
      <w:bCs/>
      <w:kern w:val="1"/>
      <w:sz w:val="26"/>
      <w:szCs w:val="26"/>
    </w:rPr>
  </w:style>
  <w:style w:type="character" w:customStyle="1" w:styleId="Titre4Car1">
    <w:name w:val="Titre 4 Car1"/>
    <w:basedOn w:val="Policepardfaut"/>
    <w:link w:val="Titre4"/>
    <w:uiPriority w:val="9"/>
    <w:semiHidden/>
    <w:rsid w:val="009F161B"/>
    <w:rPr>
      <w:rFonts w:asciiTheme="minorHAnsi" w:eastAsiaTheme="minorEastAsia" w:hAnsiTheme="minorHAnsi" w:cstheme="minorBidi"/>
      <w:b/>
      <w:bCs/>
      <w:kern w:val="1"/>
      <w:sz w:val="28"/>
      <w:szCs w:val="28"/>
    </w:rPr>
  </w:style>
  <w:style w:type="character" w:customStyle="1" w:styleId="Titre5Car1">
    <w:name w:val="Titre 5 Car1"/>
    <w:basedOn w:val="Policepardfaut"/>
    <w:link w:val="Titre5"/>
    <w:uiPriority w:val="9"/>
    <w:semiHidden/>
    <w:rsid w:val="009F161B"/>
    <w:rPr>
      <w:rFonts w:asciiTheme="minorHAnsi" w:eastAsiaTheme="minorEastAsia" w:hAnsiTheme="minorHAnsi" w:cstheme="minorBidi"/>
      <w:b/>
      <w:bCs/>
      <w:i/>
      <w:iCs/>
      <w:kern w:val="1"/>
      <w:sz w:val="26"/>
      <w:szCs w:val="26"/>
    </w:rPr>
  </w:style>
  <w:style w:type="character" w:customStyle="1" w:styleId="Titre6Car1">
    <w:name w:val="Titre 6 Car1"/>
    <w:basedOn w:val="Policepardfaut"/>
    <w:link w:val="Titre6"/>
    <w:uiPriority w:val="9"/>
    <w:semiHidden/>
    <w:rsid w:val="009F161B"/>
    <w:rPr>
      <w:rFonts w:asciiTheme="minorHAnsi" w:eastAsiaTheme="minorEastAsia" w:hAnsiTheme="minorHAnsi" w:cstheme="minorBidi"/>
      <w:b/>
      <w:bCs/>
      <w:kern w:val="1"/>
    </w:rPr>
  </w:style>
  <w:style w:type="character" w:customStyle="1" w:styleId="Titre8Car1">
    <w:name w:val="Titre 8 Car1"/>
    <w:basedOn w:val="Policepardfaut"/>
    <w:link w:val="Titre8"/>
    <w:uiPriority w:val="9"/>
    <w:semiHidden/>
    <w:rsid w:val="009F161B"/>
    <w:rPr>
      <w:rFonts w:asciiTheme="minorHAnsi" w:eastAsiaTheme="minorEastAsia" w:hAnsiTheme="minorHAnsi" w:cstheme="minorBidi"/>
      <w:i/>
      <w:iCs/>
      <w:kern w:val="1"/>
      <w:sz w:val="24"/>
      <w:szCs w:val="24"/>
    </w:rPr>
  </w:style>
  <w:style w:type="character" w:customStyle="1" w:styleId="Policepardfaut1">
    <w:name w:val="Police par défaut1"/>
    <w:uiPriority w:val="99"/>
    <w:rsid w:val="00C64AB1"/>
  </w:style>
  <w:style w:type="character" w:customStyle="1" w:styleId="Titre1Car">
    <w:name w:val="Titre 1 Car"/>
    <w:uiPriority w:val="99"/>
    <w:rsid w:val="00C64AB1"/>
    <w:rPr>
      <w:rFonts w:ascii="Cambria" w:hAnsi="Cambria"/>
      <w:b/>
      <w:kern w:val="1"/>
      <w:sz w:val="32"/>
    </w:rPr>
  </w:style>
  <w:style w:type="character" w:customStyle="1" w:styleId="Titre2Car">
    <w:name w:val="Titre 2 Car"/>
    <w:uiPriority w:val="99"/>
    <w:rsid w:val="00C64AB1"/>
    <w:rPr>
      <w:rFonts w:ascii="Cambria" w:hAnsi="Cambria"/>
      <w:b/>
      <w:i/>
      <w:sz w:val="28"/>
    </w:rPr>
  </w:style>
  <w:style w:type="character" w:customStyle="1" w:styleId="Titre3Car">
    <w:name w:val="Titre 3 Car"/>
    <w:uiPriority w:val="99"/>
    <w:rsid w:val="00C64AB1"/>
    <w:rPr>
      <w:rFonts w:ascii="Cambria" w:hAnsi="Cambria"/>
      <w:b/>
      <w:sz w:val="26"/>
    </w:rPr>
  </w:style>
  <w:style w:type="character" w:customStyle="1" w:styleId="Titre4Car">
    <w:name w:val="Titre 4 Car"/>
    <w:uiPriority w:val="99"/>
    <w:rsid w:val="00C64AB1"/>
    <w:rPr>
      <w:b/>
      <w:sz w:val="28"/>
    </w:rPr>
  </w:style>
  <w:style w:type="character" w:customStyle="1" w:styleId="Titre5Car">
    <w:name w:val="Titre 5 Car"/>
    <w:uiPriority w:val="99"/>
    <w:rsid w:val="00C64AB1"/>
    <w:rPr>
      <w:b/>
      <w:i/>
      <w:sz w:val="26"/>
    </w:rPr>
  </w:style>
  <w:style w:type="character" w:customStyle="1" w:styleId="Titre6Car">
    <w:name w:val="Titre 6 Car"/>
    <w:uiPriority w:val="99"/>
    <w:rsid w:val="00C64AB1"/>
    <w:rPr>
      <w:b/>
    </w:rPr>
  </w:style>
  <w:style w:type="character" w:customStyle="1" w:styleId="Titre8Car">
    <w:name w:val="Titre 8 Car"/>
    <w:uiPriority w:val="99"/>
    <w:rsid w:val="00C64AB1"/>
    <w:rPr>
      <w:i/>
      <w:sz w:val="24"/>
    </w:rPr>
  </w:style>
  <w:style w:type="character" w:customStyle="1" w:styleId="NotedebasdepageCar">
    <w:name w:val="Note de bas de page Car"/>
    <w:uiPriority w:val="99"/>
    <w:rsid w:val="00C64AB1"/>
    <w:rPr>
      <w:rFonts w:ascii="Arial" w:hAnsi="Arial"/>
      <w:sz w:val="20"/>
    </w:rPr>
  </w:style>
  <w:style w:type="character" w:customStyle="1" w:styleId="CorpsdetexteCar">
    <w:name w:val="Corps de texte Car"/>
    <w:uiPriority w:val="99"/>
    <w:rsid w:val="00C64AB1"/>
    <w:rPr>
      <w:rFonts w:ascii="Arial" w:hAnsi="Arial"/>
    </w:rPr>
  </w:style>
  <w:style w:type="character" w:customStyle="1" w:styleId="RetraitcorpsdetexteCar">
    <w:name w:val="Retrait corps de texte Car"/>
    <w:uiPriority w:val="99"/>
    <w:rsid w:val="00C64AB1"/>
    <w:rPr>
      <w:rFonts w:ascii="Arial" w:hAnsi="Arial"/>
    </w:rPr>
  </w:style>
  <w:style w:type="character" w:customStyle="1" w:styleId="En-tteCar">
    <w:name w:val="En-tête Car"/>
    <w:uiPriority w:val="99"/>
    <w:rsid w:val="00C64AB1"/>
    <w:rPr>
      <w:rFonts w:ascii="Arial" w:hAnsi="Arial"/>
    </w:rPr>
  </w:style>
  <w:style w:type="character" w:customStyle="1" w:styleId="PieddepageCar">
    <w:name w:val="Pied de page Car"/>
    <w:uiPriority w:val="99"/>
    <w:rsid w:val="00C64AB1"/>
    <w:rPr>
      <w:rFonts w:ascii="Arial" w:hAnsi="Arial"/>
    </w:rPr>
  </w:style>
  <w:style w:type="character" w:customStyle="1" w:styleId="Appelnotedebasdep1">
    <w:name w:val="Appel note de bas de p.1"/>
    <w:uiPriority w:val="99"/>
    <w:rsid w:val="00C64AB1"/>
    <w:rPr>
      <w:rFonts w:ascii="Arial" w:hAnsi="Arial"/>
      <w:position w:val="12"/>
      <w:sz w:val="20"/>
      <w:lang w:val="fr-FR"/>
    </w:rPr>
  </w:style>
  <w:style w:type="character" w:customStyle="1" w:styleId="Numrodepage1">
    <w:name w:val="Numéro de page1"/>
    <w:uiPriority w:val="99"/>
    <w:rsid w:val="00C64AB1"/>
    <w:rPr>
      <w:rFonts w:ascii="Arial" w:hAnsi="Arial"/>
      <w:sz w:val="20"/>
      <w:lang w:val="fr-FR"/>
    </w:rPr>
  </w:style>
  <w:style w:type="character" w:customStyle="1" w:styleId="Corpsdetexte3Car">
    <w:name w:val="Corps de texte 3 Car"/>
    <w:uiPriority w:val="99"/>
    <w:rsid w:val="00C64AB1"/>
    <w:rPr>
      <w:rFonts w:ascii="Arial" w:hAnsi="Arial"/>
      <w:sz w:val="16"/>
    </w:rPr>
  </w:style>
  <w:style w:type="character" w:customStyle="1" w:styleId="Retraitcorpsdetexte2Car">
    <w:name w:val="Retrait corps de texte 2 Car"/>
    <w:uiPriority w:val="99"/>
    <w:rsid w:val="00C64AB1"/>
    <w:rPr>
      <w:rFonts w:ascii="Arial" w:hAnsi="Arial"/>
    </w:rPr>
  </w:style>
  <w:style w:type="character" w:customStyle="1" w:styleId="Retraitcorpsdetexte3Car">
    <w:name w:val="Retrait corps de texte 3 Car"/>
    <w:uiPriority w:val="99"/>
    <w:rsid w:val="00C64AB1"/>
    <w:rPr>
      <w:rFonts w:ascii="Arial" w:hAnsi="Arial"/>
      <w:sz w:val="16"/>
    </w:rPr>
  </w:style>
  <w:style w:type="character" w:customStyle="1" w:styleId="TextedebullesCar">
    <w:name w:val="Texte de bulles Car"/>
    <w:uiPriority w:val="99"/>
    <w:rsid w:val="00C64AB1"/>
    <w:rPr>
      <w:rFonts w:ascii="Times New Roman" w:hAnsi="Times New Roman"/>
      <w:sz w:val="2"/>
    </w:rPr>
  </w:style>
  <w:style w:type="character" w:customStyle="1" w:styleId="Marquedecommentaire1">
    <w:name w:val="Marque de commentaire1"/>
    <w:uiPriority w:val="99"/>
    <w:rsid w:val="00C64AB1"/>
    <w:rPr>
      <w:sz w:val="16"/>
    </w:rPr>
  </w:style>
  <w:style w:type="character" w:customStyle="1" w:styleId="CommentaireCar">
    <w:name w:val="Commentaire Car"/>
    <w:uiPriority w:val="99"/>
    <w:rsid w:val="00C64AB1"/>
    <w:rPr>
      <w:rFonts w:ascii="Arial" w:hAnsi="Arial"/>
      <w:sz w:val="20"/>
    </w:rPr>
  </w:style>
  <w:style w:type="character" w:customStyle="1" w:styleId="ObjetducommentaireCar">
    <w:name w:val="Objet du commentaire Car"/>
    <w:uiPriority w:val="99"/>
    <w:rsid w:val="00C64AB1"/>
    <w:rPr>
      <w:b/>
    </w:rPr>
  </w:style>
  <w:style w:type="character" w:customStyle="1" w:styleId="DeltaViewInsertion">
    <w:name w:val="DeltaView Insertion"/>
    <w:uiPriority w:val="99"/>
    <w:rsid w:val="00C64AB1"/>
    <w:rPr>
      <w:color w:val="0000FF"/>
      <w:u w:val="double"/>
    </w:rPr>
  </w:style>
  <w:style w:type="character" w:customStyle="1" w:styleId="DeltaViewDeletion">
    <w:name w:val="DeltaView Deletion"/>
    <w:uiPriority w:val="99"/>
    <w:rsid w:val="00C64AB1"/>
    <w:rPr>
      <w:strike/>
      <w:color w:val="FF0000"/>
    </w:rPr>
  </w:style>
  <w:style w:type="character" w:customStyle="1" w:styleId="DeltaViewMoveSource">
    <w:name w:val="DeltaView Move Source"/>
    <w:uiPriority w:val="99"/>
    <w:rsid w:val="00C64AB1"/>
    <w:rPr>
      <w:strike/>
      <w:color w:val="000000"/>
    </w:rPr>
  </w:style>
  <w:style w:type="character" w:customStyle="1" w:styleId="DeltaViewMoveDestination">
    <w:name w:val="DeltaView Move Destination"/>
    <w:uiPriority w:val="99"/>
    <w:rsid w:val="00C64AB1"/>
    <w:rPr>
      <w:color w:val="000000"/>
      <w:u w:val="double"/>
    </w:rPr>
  </w:style>
  <w:style w:type="character" w:customStyle="1" w:styleId="DeltaViewChangeNumber">
    <w:name w:val="DeltaView Change Number"/>
    <w:uiPriority w:val="99"/>
    <w:rsid w:val="00C64AB1"/>
    <w:rPr>
      <w:color w:val="000000"/>
      <w:vertAlign w:val="superscript"/>
    </w:rPr>
  </w:style>
  <w:style w:type="character" w:customStyle="1" w:styleId="DeltaViewDelimiter">
    <w:name w:val="DeltaView Delimiter"/>
    <w:uiPriority w:val="99"/>
    <w:rsid w:val="00C64AB1"/>
  </w:style>
  <w:style w:type="character" w:customStyle="1" w:styleId="ExplorateurdedocumentsCar">
    <w:name w:val="Explorateur de documents Car"/>
    <w:uiPriority w:val="99"/>
    <w:rsid w:val="00C64AB1"/>
    <w:rPr>
      <w:rFonts w:ascii="Times New Roman" w:hAnsi="Times New Roman"/>
      <w:sz w:val="2"/>
    </w:rPr>
  </w:style>
  <w:style w:type="character" w:customStyle="1" w:styleId="DeltaViewFormatChange">
    <w:name w:val="DeltaView Format Change"/>
    <w:uiPriority w:val="99"/>
    <w:rsid w:val="00C64AB1"/>
    <w:rPr>
      <w:color w:val="000000"/>
    </w:rPr>
  </w:style>
  <w:style w:type="character" w:customStyle="1" w:styleId="DeltaViewMovedDeletion">
    <w:name w:val="DeltaView Moved Deletion"/>
    <w:uiPriority w:val="99"/>
    <w:rsid w:val="00C64AB1"/>
    <w:rPr>
      <w:strike/>
      <w:color w:val="000000"/>
    </w:rPr>
  </w:style>
  <w:style w:type="character" w:customStyle="1" w:styleId="DeltaViewComment">
    <w:name w:val="DeltaView Comment"/>
    <w:uiPriority w:val="99"/>
    <w:rsid w:val="00C64AB1"/>
    <w:rPr>
      <w:color w:val="000000"/>
    </w:rPr>
  </w:style>
  <w:style w:type="character" w:customStyle="1" w:styleId="DeltaViewStyleChangeText">
    <w:name w:val="DeltaView Style Change Text"/>
    <w:uiPriority w:val="99"/>
    <w:rsid w:val="00C64AB1"/>
    <w:rPr>
      <w:color w:val="000000"/>
      <w:u w:val="double"/>
    </w:rPr>
  </w:style>
  <w:style w:type="character" w:customStyle="1" w:styleId="DeltaViewStyleChangeLabel">
    <w:name w:val="DeltaView Style Change Label"/>
    <w:uiPriority w:val="99"/>
    <w:rsid w:val="00C64AB1"/>
    <w:rPr>
      <w:color w:val="000000"/>
    </w:rPr>
  </w:style>
  <w:style w:type="character" w:customStyle="1" w:styleId="DeltaViewInsertedComment">
    <w:name w:val="DeltaView Inserted Comment"/>
    <w:uiPriority w:val="99"/>
    <w:rsid w:val="00C64AB1"/>
    <w:rPr>
      <w:color w:val="0000FF"/>
      <w:u w:val="double"/>
    </w:rPr>
  </w:style>
  <w:style w:type="character" w:customStyle="1" w:styleId="DeltaViewDeletedComment">
    <w:name w:val="DeltaView Deleted Comment"/>
    <w:uiPriority w:val="99"/>
    <w:rsid w:val="00C64AB1"/>
    <w:rPr>
      <w:strike/>
      <w:color w:val="FF0000"/>
    </w:rPr>
  </w:style>
  <w:style w:type="character" w:customStyle="1" w:styleId="ListLabel1">
    <w:name w:val="ListLabel 1"/>
    <w:uiPriority w:val="99"/>
    <w:rsid w:val="00C64AB1"/>
    <w:rPr>
      <w:sz w:val="22"/>
    </w:rPr>
  </w:style>
  <w:style w:type="character" w:customStyle="1" w:styleId="ListLabel2">
    <w:name w:val="ListLabel 2"/>
    <w:uiPriority w:val="99"/>
    <w:rsid w:val="00C64AB1"/>
    <w:rPr>
      <w:sz w:val="22"/>
    </w:rPr>
  </w:style>
  <w:style w:type="character" w:customStyle="1" w:styleId="ListLabel3">
    <w:name w:val="ListLabel 3"/>
    <w:uiPriority w:val="99"/>
    <w:rsid w:val="00C64AB1"/>
    <w:rPr>
      <w:sz w:val="22"/>
    </w:rPr>
  </w:style>
  <w:style w:type="character" w:customStyle="1" w:styleId="ListLabel4">
    <w:name w:val="ListLabel 4"/>
    <w:uiPriority w:val="99"/>
    <w:rsid w:val="00C64AB1"/>
  </w:style>
  <w:style w:type="character" w:customStyle="1" w:styleId="ListLabel5">
    <w:name w:val="ListLabel 5"/>
    <w:uiPriority w:val="99"/>
    <w:rsid w:val="00C64AB1"/>
  </w:style>
  <w:style w:type="character" w:customStyle="1" w:styleId="Caractresdenotedebasdepage">
    <w:name w:val="Caractères de note de bas de page"/>
    <w:uiPriority w:val="99"/>
    <w:rsid w:val="00C64AB1"/>
  </w:style>
  <w:style w:type="character" w:styleId="Appelnotedebasdep">
    <w:name w:val="footnote reference"/>
    <w:basedOn w:val="Policepardfaut"/>
    <w:uiPriority w:val="99"/>
    <w:semiHidden/>
    <w:rsid w:val="00C64AB1"/>
    <w:rPr>
      <w:rFonts w:cs="Times New Roman"/>
      <w:vertAlign w:val="superscript"/>
    </w:rPr>
  </w:style>
  <w:style w:type="character" w:styleId="Appeldenotedefin">
    <w:name w:val="endnote reference"/>
    <w:basedOn w:val="Policepardfaut"/>
    <w:uiPriority w:val="99"/>
    <w:semiHidden/>
    <w:rsid w:val="00C64AB1"/>
    <w:rPr>
      <w:rFonts w:cs="Times New Roman"/>
      <w:vertAlign w:val="superscript"/>
    </w:rPr>
  </w:style>
  <w:style w:type="character" w:customStyle="1" w:styleId="Caractresdenotedefin">
    <w:name w:val="Caractères de note de fin"/>
    <w:uiPriority w:val="99"/>
    <w:rsid w:val="00C64AB1"/>
  </w:style>
  <w:style w:type="paragraph" w:styleId="Titre">
    <w:name w:val="Title"/>
    <w:basedOn w:val="Normal"/>
    <w:next w:val="Corpsdetexte"/>
    <w:link w:val="TitreCar"/>
    <w:uiPriority w:val="99"/>
    <w:qFormat/>
    <w:rsid w:val="00C64AB1"/>
    <w:pPr>
      <w:keepNext/>
      <w:spacing w:before="240" w:after="120"/>
    </w:pPr>
    <w:rPr>
      <w:sz w:val="28"/>
    </w:rPr>
  </w:style>
  <w:style w:type="character" w:customStyle="1" w:styleId="TitreCar">
    <w:name w:val="Titre Car"/>
    <w:basedOn w:val="Policepardfaut"/>
    <w:link w:val="Titre"/>
    <w:uiPriority w:val="10"/>
    <w:rsid w:val="009F161B"/>
    <w:rPr>
      <w:rFonts w:asciiTheme="majorHAnsi" w:eastAsiaTheme="majorEastAsia" w:hAnsiTheme="majorHAnsi" w:cstheme="majorBidi"/>
      <w:b/>
      <w:bCs/>
      <w:kern w:val="28"/>
      <w:sz w:val="32"/>
      <w:szCs w:val="32"/>
    </w:rPr>
  </w:style>
  <w:style w:type="paragraph" w:styleId="Corpsdetexte">
    <w:name w:val="Body Text"/>
    <w:basedOn w:val="Normal"/>
    <w:link w:val="CorpsdetexteCar1"/>
    <w:uiPriority w:val="99"/>
    <w:semiHidden/>
    <w:rsid w:val="00C64AB1"/>
  </w:style>
  <w:style w:type="character" w:customStyle="1" w:styleId="CorpsdetexteCar1">
    <w:name w:val="Corps de texte Car1"/>
    <w:basedOn w:val="Policepardfaut"/>
    <w:link w:val="Corpsdetexte"/>
    <w:uiPriority w:val="99"/>
    <w:semiHidden/>
    <w:rsid w:val="009F161B"/>
    <w:rPr>
      <w:rFonts w:ascii="Arial" w:hAnsi="Arial"/>
      <w:kern w:val="1"/>
      <w:szCs w:val="20"/>
    </w:rPr>
  </w:style>
  <w:style w:type="paragraph" w:styleId="Liste">
    <w:name w:val="List"/>
    <w:basedOn w:val="Corpsdetexte"/>
    <w:uiPriority w:val="99"/>
    <w:semiHidden/>
    <w:rsid w:val="00C64AB1"/>
  </w:style>
  <w:style w:type="paragraph" w:styleId="Lgende">
    <w:name w:val="caption"/>
    <w:basedOn w:val="Normal"/>
    <w:uiPriority w:val="99"/>
    <w:qFormat/>
    <w:rsid w:val="00C64AB1"/>
    <w:pPr>
      <w:suppressLineNumbers/>
      <w:spacing w:before="120" w:after="120"/>
    </w:pPr>
    <w:rPr>
      <w:i/>
      <w:sz w:val="24"/>
    </w:rPr>
  </w:style>
  <w:style w:type="paragraph" w:customStyle="1" w:styleId="Index">
    <w:name w:val="Index"/>
    <w:basedOn w:val="Normal"/>
    <w:uiPriority w:val="99"/>
    <w:rsid w:val="00C64AB1"/>
    <w:pPr>
      <w:suppressLineNumbers/>
    </w:pPr>
  </w:style>
  <w:style w:type="paragraph" w:customStyle="1" w:styleId="retrait3">
    <w:name w:val="retrait3"/>
    <w:basedOn w:val="Normal"/>
    <w:uiPriority w:val="99"/>
    <w:rsid w:val="00C64AB1"/>
    <w:pPr>
      <w:ind w:left="357" w:right="578" w:hanging="357"/>
    </w:pPr>
  </w:style>
  <w:style w:type="paragraph" w:customStyle="1" w:styleId="Listenumros1">
    <w:name w:val="Liste à numéros1"/>
    <w:basedOn w:val="Normal"/>
    <w:uiPriority w:val="99"/>
    <w:rsid w:val="00C64AB1"/>
    <w:pPr>
      <w:ind w:left="360" w:hanging="360"/>
    </w:pPr>
  </w:style>
  <w:style w:type="paragraph" w:customStyle="1" w:styleId="Listenumros21">
    <w:name w:val="Liste à numéros 21"/>
    <w:basedOn w:val="Normal"/>
    <w:uiPriority w:val="99"/>
    <w:rsid w:val="00C64AB1"/>
    <w:pPr>
      <w:ind w:left="643" w:hanging="360"/>
    </w:pPr>
  </w:style>
  <w:style w:type="paragraph" w:customStyle="1" w:styleId="Listenumros31">
    <w:name w:val="Liste à numéros 31"/>
    <w:basedOn w:val="Normal"/>
    <w:uiPriority w:val="99"/>
    <w:rsid w:val="00C64AB1"/>
    <w:pPr>
      <w:ind w:left="926" w:hanging="360"/>
    </w:pPr>
  </w:style>
  <w:style w:type="paragraph" w:customStyle="1" w:styleId="Listenumros41">
    <w:name w:val="Liste à numéros 41"/>
    <w:basedOn w:val="Normal"/>
    <w:uiPriority w:val="99"/>
    <w:rsid w:val="00C64AB1"/>
    <w:pPr>
      <w:ind w:left="1209" w:hanging="360"/>
    </w:pPr>
  </w:style>
  <w:style w:type="paragraph" w:customStyle="1" w:styleId="Listenumros51">
    <w:name w:val="Liste à numéros 51"/>
    <w:basedOn w:val="Normal"/>
    <w:uiPriority w:val="99"/>
    <w:rsid w:val="00C64AB1"/>
    <w:pPr>
      <w:ind w:left="1492" w:hanging="360"/>
    </w:pPr>
  </w:style>
  <w:style w:type="paragraph" w:customStyle="1" w:styleId="Listepuces1">
    <w:name w:val="Liste à puces1"/>
    <w:basedOn w:val="Normal"/>
    <w:uiPriority w:val="99"/>
    <w:rsid w:val="00C64AB1"/>
    <w:pPr>
      <w:ind w:left="360" w:hanging="360"/>
    </w:pPr>
  </w:style>
  <w:style w:type="paragraph" w:customStyle="1" w:styleId="Listepuces21">
    <w:name w:val="Liste à puces 21"/>
    <w:basedOn w:val="Normal"/>
    <w:uiPriority w:val="99"/>
    <w:rsid w:val="00C64AB1"/>
    <w:pPr>
      <w:ind w:left="643" w:hanging="360"/>
    </w:pPr>
  </w:style>
  <w:style w:type="paragraph" w:customStyle="1" w:styleId="Listepuces31">
    <w:name w:val="Liste à puces 31"/>
    <w:basedOn w:val="Normal"/>
    <w:uiPriority w:val="99"/>
    <w:rsid w:val="00C64AB1"/>
    <w:pPr>
      <w:ind w:left="926" w:hanging="360"/>
    </w:pPr>
  </w:style>
  <w:style w:type="paragraph" w:customStyle="1" w:styleId="Listepuces41">
    <w:name w:val="Liste à puces 41"/>
    <w:basedOn w:val="Normal"/>
    <w:uiPriority w:val="99"/>
    <w:rsid w:val="00C64AB1"/>
    <w:pPr>
      <w:ind w:left="1209" w:hanging="360"/>
    </w:pPr>
  </w:style>
  <w:style w:type="paragraph" w:customStyle="1" w:styleId="Listepuces51">
    <w:name w:val="Liste à puces 51"/>
    <w:basedOn w:val="Normal"/>
    <w:uiPriority w:val="99"/>
    <w:rsid w:val="00C64AB1"/>
    <w:pPr>
      <w:ind w:left="1492" w:hanging="360"/>
    </w:pPr>
  </w:style>
  <w:style w:type="paragraph" w:customStyle="1" w:styleId="Corpsdetexte21">
    <w:name w:val="Corps de texte 21"/>
    <w:basedOn w:val="Normal"/>
    <w:uiPriority w:val="99"/>
    <w:rsid w:val="00C64AB1"/>
    <w:pPr>
      <w:pBdr>
        <w:top w:val="single" w:sz="18" w:space="0" w:color="000000"/>
        <w:left w:val="single" w:sz="18" w:space="1" w:color="000000"/>
        <w:bottom w:val="single" w:sz="18" w:space="1" w:color="000000"/>
        <w:right w:val="single" w:sz="18" w:space="1" w:color="000000"/>
      </w:pBdr>
      <w:spacing w:line="360" w:lineRule="atLeast"/>
      <w:ind w:right="-576"/>
      <w:jc w:val="center"/>
    </w:pPr>
    <w:rPr>
      <w:rFonts w:ascii="Palatino" w:hAnsi="Palatino"/>
      <w:b/>
      <w:sz w:val="28"/>
    </w:rPr>
  </w:style>
  <w:style w:type="paragraph" w:customStyle="1" w:styleId="Notedebasdepage1">
    <w:name w:val="Note de bas de page1"/>
    <w:basedOn w:val="Normal"/>
    <w:uiPriority w:val="99"/>
    <w:rsid w:val="00C64AB1"/>
    <w:rPr>
      <w:sz w:val="16"/>
    </w:rPr>
  </w:style>
  <w:style w:type="paragraph" w:customStyle="1" w:styleId="Corpsdetexte31">
    <w:name w:val="Corps de texte 31"/>
    <w:basedOn w:val="Normal"/>
    <w:uiPriority w:val="99"/>
    <w:rsid w:val="00C64AB1"/>
  </w:style>
  <w:style w:type="paragraph" w:styleId="Retraitcorpsdetexte">
    <w:name w:val="Body Text Indent"/>
    <w:basedOn w:val="Normal"/>
    <w:link w:val="RetraitcorpsdetexteCar1"/>
    <w:uiPriority w:val="99"/>
    <w:semiHidden/>
    <w:rsid w:val="00C64AB1"/>
    <w:pPr>
      <w:spacing w:line="240" w:lineRule="atLeast"/>
      <w:ind w:left="425"/>
    </w:pPr>
    <w:rPr>
      <w:color w:val="000000"/>
    </w:rPr>
  </w:style>
  <w:style w:type="character" w:customStyle="1" w:styleId="RetraitcorpsdetexteCar1">
    <w:name w:val="Retrait corps de texte Car1"/>
    <w:basedOn w:val="Policepardfaut"/>
    <w:link w:val="Retraitcorpsdetexte"/>
    <w:uiPriority w:val="99"/>
    <w:semiHidden/>
    <w:rsid w:val="009F161B"/>
    <w:rPr>
      <w:rFonts w:ascii="Arial" w:hAnsi="Arial"/>
      <w:kern w:val="1"/>
      <w:szCs w:val="20"/>
    </w:rPr>
  </w:style>
  <w:style w:type="paragraph" w:styleId="En-tte">
    <w:name w:val="header"/>
    <w:basedOn w:val="Normal"/>
    <w:link w:val="En-tteCar1"/>
    <w:uiPriority w:val="99"/>
    <w:semiHidden/>
    <w:rsid w:val="00C64AB1"/>
    <w:pPr>
      <w:suppressLineNumbers/>
      <w:tabs>
        <w:tab w:val="center" w:pos="5103"/>
        <w:tab w:val="right" w:pos="9781"/>
      </w:tabs>
    </w:pPr>
    <w:rPr>
      <w:sz w:val="20"/>
    </w:rPr>
  </w:style>
  <w:style w:type="character" w:customStyle="1" w:styleId="En-tteCar1">
    <w:name w:val="En-tête Car1"/>
    <w:basedOn w:val="Policepardfaut"/>
    <w:link w:val="En-tte"/>
    <w:uiPriority w:val="99"/>
    <w:semiHidden/>
    <w:rsid w:val="009F161B"/>
    <w:rPr>
      <w:rFonts w:ascii="Arial" w:hAnsi="Arial"/>
      <w:kern w:val="1"/>
      <w:szCs w:val="20"/>
    </w:rPr>
  </w:style>
  <w:style w:type="paragraph" w:styleId="Pieddepage">
    <w:name w:val="footer"/>
    <w:basedOn w:val="Normal"/>
    <w:link w:val="PieddepageCar1"/>
    <w:uiPriority w:val="99"/>
    <w:rsid w:val="00C64AB1"/>
    <w:pPr>
      <w:suppressLineNumbers/>
      <w:tabs>
        <w:tab w:val="center" w:pos="4819"/>
        <w:tab w:val="right" w:pos="9071"/>
      </w:tabs>
    </w:pPr>
    <w:rPr>
      <w:sz w:val="20"/>
    </w:rPr>
  </w:style>
  <w:style w:type="character" w:customStyle="1" w:styleId="PieddepageCar1">
    <w:name w:val="Pied de page Car1"/>
    <w:basedOn w:val="Policepardfaut"/>
    <w:link w:val="Pieddepage"/>
    <w:uiPriority w:val="99"/>
    <w:semiHidden/>
    <w:rsid w:val="009F161B"/>
    <w:rPr>
      <w:rFonts w:ascii="Arial" w:hAnsi="Arial"/>
      <w:kern w:val="1"/>
      <w:szCs w:val="20"/>
    </w:rPr>
  </w:style>
  <w:style w:type="paragraph" w:customStyle="1" w:styleId="Corpsdetexte32">
    <w:name w:val="Corps de texte 32"/>
    <w:basedOn w:val="Normal"/>
    <w:uiPriority w:val="99"/>
    <w:rsid w:val="00C64AB1"/>
    <w:pPr>
      <w:pBdr>
        <w:top w:val="single" w:sz="12" w:space="1" w:color="000000"/>
        <w:left w:val="single" w:sz="12" w:space="1" w:color="000000"/>
        <w:bottom w:val="single" w:sz="12" w:space="1" w:color="000000"/>
        <w:right w:val="single" w:sz="12" w:space="1" w:color="000000"/>
      </w:pBdr>
      <w:spacing w:line="360" w:lineRule="atLeast"/>
      <w:ind w:right="-29"/>
      <w:jc w:val="center"/>
    </w:pPr>
    <w:rPr>
      <w:b/>
    </w:rPr>
  </w:style>
  <w:style w:type="paragraph" w:customStyle="1" w:styleId="Retraitcorpsdetexte21">
    <w:name w:val="Retrait corps de texte 21"/>
    <w:basedOn w:val="Normal"/>
    <w:uiPriority w:val="99"/>
    <w:rsid w:val="00C64AB1"/>
    <w:pPr>
      <w:tabs>
        <w:tab w:val="left" w:pos="567"/>
      </w:tabs>
      <w:ind w:left="567" w:hanging="283"/>
    </w:pPr>
  </w:style>
  <w:style w:type="paragraph" w:customStyle="1" w:styleId="retrait2">
    <w:name w:val="retrait2"/>
    <w:basedOn w:val="Normal"/>
    <w:uiPriority w:val="99"/>
    <w:rsid w:val="00C64AB1"/>
    <w:pPr>
      <w:ind w:left="425"/>
    </w:pPr>
    <w:rPr>
      <w:sz w:val="18"/>
    </w:rPr>
  </w:style>
  <w:style w:type="paragraph" w:customStyle="1" w:styleId="Retraitcorpsdetexte22">
    <w:name w:val="Retrait corps de texte 22"/>
    <w:basedOn w:val="Normal"/>
    <w:uiPriority w:val="99"/>
    <w:rsid w:val="00C64AB1"/>
    <w:pPr>
      <w:spacing w:line="240" w:lineRule="atLeast"/>
      <w:ind w:left="425"/>
    </w:pPr>
    <w:rPr>
      <w:i/>
      <w:color w:val="000000"/>
    </w:rPr>
  </w:style>
  <w:style w:type="paragraph" w:customStyle="1" w:styleId="Retraitcorpsdetexte31">
    <w:name w:val="Retrait corps de texte 31"/>
    <w:basedOn w:val="Normal"/>
    <w:uiPriority w:val="99"/>
    <w:rsid w:val="00C64AB1"/>
    <w:pPr>
      <w:spacing w:line="240" w:lineRule="atLeast"/>
      <w:ind w:left="720"/>
    </w:pPr>
    <w:rPr>
      <w:color w:val="000000"/>
    </w:rPr>
  </w:style>
  <w:style w:type="paragraph" w:customStyle="1" w:styleId="Textedebulles1">
    <w:name w:val="Texte de bulles1"/>
    <w:basedOn w:val="Normal"/>
    <w:uiPriority w:val="99"/>
    <w:rsid w:val="00C64AB1"/>
    <w:rPr>
      <w:rFonts w:ascii="Tahoma" w:hAnsi="Tahoma"/>
      <w:sz w:val="16"/>
    </w:rPr>
  </w:style>
  <w:style w:type="paragraph" w:customStyle="1" w:styleId="Commentaire1">
    <w:name w:val="Commentaire1"/>
    <w:basedOn w:val="Normal"/>
    <w:uiPriority w:val="99"/>
    <w:rsid w:val="00C64AB1"/>
    <w:pPr>
      <w:jc w:val="left"/>
    </w:pPr>
    <w:rPr>
      <w:rFonts w:ascii="Times New Roman" w:hAnsi="Times New Roman"/>
      <w:sz w:val="20"/>
      <w:lang w:val="en-US"/>
    </w:rPr>
  </w:style>
  <w:style w:type="paragraph" w:customStyle="1" w:styleId="Objetducommentaire1">
    <w:name w:val="Objet du commentaire1"/>
    <w:uiPriority w:val="99"/>
    <w:rsid w:val="00C64AB1"/>
    <w:pPr>
      <w:suppressAutoHyphens/>
      <w:overflowPunct w:val="0"/>
      <w:autoSpaceDE w:val="0"/>
      <w:autoSpaceDN w:val="0"/>
      <w:adjustRightInd w:val="0"/>
      <w:jc w:val="both"/>
      <w:textAlignment w:val="baseline"/>
    </w:pPr>
    <w:rPr>
      <w:rFonts w:ascii="Arial" w:hAnsi="Arial"/>
      <w:b/>
      <w:kern w:val="1"/>
      <w:sz w:val="20"/>
      <w:szCs w:val="20"/>
    </w:rPr>
  </w:style>
  <w:style w:type="paragraph" w:customStyle="1" w:styleId="DeltaViewTableHeading">
    <w:name w:val="DeltaView Table Heading"/>
    <w:basedOn w:val="Normal"/>
    <w:uiPriority w:val="99"/>
    <w:rsid w:val="00C64AB1"/>
    <w:pPr>
      <w:spacing w:after="120"/>
      <w:jc w:val="left"/>
    </w:pPr>
    <w:rPr>
      <w:b/>
      <w:sz w:val="24"/>
      <w:lang w:val="en-US"/>
    </w:rPr>
  </w:style>
  <w:style w:type="paragraph" w:customStyle="1" w:styleId="DeltaViewTableBody">
    <w:name w:val="DeltaView Table Body"/>
    <w:basedOn w:val="Normal"/>
    <w:uiPriority w:val="99"/>
    <w:rsid w:val="00C64AB1"/>
    <w:pPr>
      <w:jc w:val="left"/>
    </w:pPr>
    <w:rPr>
      <w:sz w:val="24"/>
      <w:lang w:val="en-US"/>
    </w:rPr>
  </w:style>
  <w:style w:type="paragraph" w:customStyle="1" w:styleId="DeltaViewAnnounce">
    <w:name w:val="DeltaView Announce"/>
    <w:uiPriority w:val="99"/>
    <w:rsid w:val="00C64AB1"/>
    <w:pPr>
      <w:widowControl w:val="0"/>
      <w:suppressAutoHyphens/>
      <w:overflowPunct w:val="0"/>
      <w:autoSpaceDE w:val="0"/>
      <w:autoSpaceDN w:val="0"/>
      <w:adjustRightInd w:val="0"/>
      <w:textAlignment w:val="baseline"/>
    </w:pPr>
    <w:rPr>
      <w:rFonts w:ascii="Calibri" w:hAnsi="Calibri"/>
      <w:kern w:val="1"/>
      <w:sz w:val="20"/>
      <w:szCs w:val="20"/>
    </w:rPr>
  </w:style>
  <w:style w:type="paragraph" w:customStyle="1" w:styleId="Explorateurdedocuments1">
    <w:name w:val="Explorateur de documents1"/>
    <w:basedOn w:val="Normal"/>
    <w:uiPriority w:val="99"/>
    <w:rsid w:val="00C64AB1"/>
    <w:pPr>
      <w:shd w:val="clear" w:color="FFFFFF" w:fill="000080"/>
      <w:jc w:val="left"/>
    </w:pPr>
    <w:rPr>
      <w:rFonts w:ascii="Tahoma" w:hAnsi="Tahoma"/>
      <w:sz w:val="24"/>
      <w:lang w:val="en-US"/>
    </w:rPr>
  </w:style>
  <w:style w:type="paragraph" w:customStyle="1" w:styleId="Paragraphedeliste1">
    <w:name w:val="Paragraphe de liste1"/>
    <w:basedOn w:val="Normal"/>
    <w:uiPriority w:val="99"/>
    <w:rsid w:val="00C64AB1"/>
    <w:pPr>
      <w:ind w:left="720"/>
    </w:pPr>
  </w:style>
  <w:style w:type="paragraph" w:styleId="Notedebasdepage">
    <w:name w:val="footnote text"/>
    <w:basedOn w:val="Normal"/>
    <w:link w:val="NotedebasdepageCar1"/>
    <w:uiPriority w:val="99"/>
    <w:semiHidden/>
    <w:rsid w:val="00C64AB1"/>
    <w:pPr>
      <w:suppressLineNumbers/>
      <w:ind w:left="283" w:hanging="283"/>
    </w:pPr>
    <w:rPr>
      <w:sz w:val="20"/>
    </w:rPr>
  </w:style>
  <w:style w:type="character" w:customStyle="1" w:styleId="NotedebasdepageCar1">
    <w:name w:val="Note de bas de page Car1"/>
    <w:basedOn w:val="Policepardfaut"/>
    <w:link w:val="Notedebasdepage"/>
    <w:uiPriority w:val="99"/>
    <w:semiHidden/>
    <w:rsid w:val="009F161B"/>
    <w:rPr>
      <w:rFonts w:ascii="Arial" w:hAnsi="Arial"/>
      <w:kern w:val="1"/>
      <w:sz w:val="20"/>
      <w:szCs w:val="20"/>
    </w:rPr>
  </w:style>
  <w:style w:type="paragraph" w:styleId="Textedebulles">
    <w:name w:val="Balloon Text"/>
    <w:basedOn w:val="Normal"/>
    <w:link w:val="TextedebullesCar1"/>
    <w:uiPriority w:val="99"/>
    <w:semiHidden/>
    <w:rsid w:val="006B3ADD"/>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6B3ADD"/>
    <w:rPr>
      <w:rFonts w:ascii="Tahoma" w:hAnsi="Tahoma" w:cs="Tahoma"/>
      <w:kern w:val="1"/>
      <w:sz w:val="16"/>
      <w:szCs w:val="16"/>
    </w:rPr>
  </w:style>
  <w:style w:type="paragraph" w:styleId="Rvision">
    <w:name w:val="Revision"/>
    <w:hidden/>
    <w:uiPriority w:val="99"/>
    <w:semiHidden/>
    <w:rsid w:val="00FC646B"/>
    <w:rPr>
      <w:rFonts w:ascii="Arial" w:hAnsi="Arial"/>
      <w:kern w:val="1"/>
      <w:szCs w:val="20"/>
    </w:rPr>
  </w:style>
  <w:style w:type="paragraph" w:customStyle="1" w:styleId="TITRE0">
    <w:name w:val="TITRE"/>
    <w:basedOn w:val="Normal"/>
    <w:uiPriority w:val="99"/>
    <w:rsid w:val="006C60A9"/>
    <w:pPr>
      <w:pBdr>
        <w:top w:val="double" w:sz="6" w:space="0" w:color="auto" w:shadow="1"/>
        <w:left w:val="double" w:sz="6" w:space="0" w:color="auto" w:shadow="1"/>
        <w:bottom w:val="double" w:sz="6" w:space="0" w:color="auto" w:shadow="1"/>
        <w:right w:val="double" w:sz="6" w:space="0" w:color="auto" w:shadow="1"/>
      </w:pBdr>
      <w:suppressAutoHyphens w:val="0"/>
      <w:overflowPunct/>
      <w:autoSpaceDE/>
      <w:autoSpaceDN/>
      <w:adjustRightInd/>
      <w:spacing w:line="360" w:lineRule="atLeast"/>
      <w:ind w:right="113"/>
      <w:jc w:val="center"/>
      <w:textAlignment w:val="auto"/>
    </w:pPr>
    <w:rPr>
      <w:rFonts w:cs="Arial"/>
      <w:b/>
      <w:bCs/>
      <w:caps/>
      <w:kern w:val="0"/>
      <w:szCs w:val="22"/>
    </w:rPr>
  </w:style>
  <w:style w:type="paragraph" w:styleId="Paragraphedeliste">
    <w:name w:val="List Paragraph"/>
    <w:basedOn w:val="Normal"/>
    <w:uiPriority w:val="99"/>
    <w:qFormat/>
    <w:rsid w:val="00B83D8D"/>
    <w:pPr>
      <w:ind w:left="720"/>
      <w:contextualSpacing/>
    </w:pPr>
  </w:style>
  <w:style w:type="character" w:styleId="Marquedecommentaire">
    <w:name w:val="annotation reference"/>
    <w:basedOn w:val="Policepardfaut"/>
    <w:uiPriority w:val="99"/>
    <w:semiHidden/>
    <w:rsid w:val="007F37DA"/>
    <w:rPr>
      <w:rFonts w:cs="Times New Roman"/>
      <w:sz w:val="16"/>
      <w:szCs w:val="16"/>
    </w:rPr>
  </w:style>
  <w:style w:type="paragraph" w:styleId="Commentaire">
    <w:name w:val="annotation text"/>
    <w:basedOn w:val="Normal"/>
    <w:link w:val="CommentaireCar1"/>
    <w:uiPriority w:val="99"/>
    <w:semiHidden/>
    <w:rsid w:val="007F37DA"/>
    <w:rPr>
      <w:sz w:val="20"/>
    </w:rPr>
  </w:style>
  <w:style w:type="character" w:customStyle="1" w:styleId="CommentaireCar1">
    <w:name w:val="Commentaire Car1"/>
    <w:basedOn w:val="Policepardfaut"/>
    <w:link w:val="Commentaire"/>
    <w:uiPriority w:val="99"/>
    <w:semiHidden/>
    <w:locked/>
    <w:rsid w:val="007F37DA"/>
    <w:rPr>
      <w:rFonts w:ascii="Arial" w:hAnsi="Arial" w:cs="Times New Roman"/>
      <w:kern w:val="1"/>
    </w:rPr>
  </w:style>
  <w:style w:type="paragraph" w:styleId="Objetducommentaire">
    <w:name w:val="annotation subject"/>
    <w:basedOn w:val="Commentaire"/>
    <w:next w:val="Commentaire"/>
    <w:link w:val="ObjetducommentaireCar1"/>
    <w:uiPriority w:val="99"/>
    <w:semiHidden/>
    <w:rsid w:val="007F37DA"/>
    <w:rPr>
      <w:b/>
      <w:bCs/>
    </w:rPr>
  </w:style>
  <w:style w:type="character" w:customStyle="1" w:styleId="ObjetducommentaireCar1">
    <w:name w:val="Objet du commentaire Car1"/>
    <w:basedOn w:val="CommentaireCar1"/>
    <w:link w:val="Objetducommentaire"/>
    <w:uiPriority w:val="99"/>
    <w:semiHidden/>
    <w:locked/>
    <w:rsid w:val="007F37DA"/>
    <w:rPr>
      <w:rFonts w:ascii="Arial" w:hAnsi="Arial" w:cs="Times New Roman"/>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4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89AF-C53D-4503-BEE6-1302A535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11127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CONTRAT D'ACHAT DE L'ENERGIE ELECTRIQUE</vt:lpstr>
    </vt:vector>
  </TitlesOfParts>
  <Company>EDF</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D'ACHAT DE L'ENERGIE ELECTRIQUE</dc:title>
  <dc:creator>JCM;B02575</dc:creator>
  <cp:lastModifiedBy>MIGAN Gail-angee</cp:lastModifiedBy>
  <cp:revision>2</cp:revision>
  <cp:lastPrinted>2013-11-22T09:58:00Z</cp:lastPrinted>
  <dcterms:created xsi:type="dcterms:W3CDTF">2019-08-06T15:06:00Z</dcterms:created>
  <dcterms:modified xsi:type="dcterms:W3CDTF">2019-08-06T15:06:00Z</dcterms:modified>
</cp:coreProperties>
</file>