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CA64" w14:textId="1A4D0811" w:rsidR="00FC646B" w:rsidRPr="006E251B" w:rsidRDefault="00C12EB4" w:rsidP="00C12EB4">
      <w:pPr>
        <w:pStyle w:val="TITRE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</w:pPr>
      <w:bookmarkStart w:id="0" w:name="_GoBack"/>
      <w:bookmarkEnd w:id="0"/>
      <w:r w:rsidRPr="006E251B">
        <w:t>CONTRAT</w:t>
      </w:r>
      <w:r w:rsidR="00FC646B" w:rsidRPr="006E251B">
        <w:t xml:space="preserve"> D'ACHAT DE L'ENERGIE ELECTRIQUE</w:t>
      </w:r>
    </w:p>
    <w:p w14:paraId="398122E3" w14:textId="77777777" w:rsidR="00FC646B" w:rsidRPr="006E251B" w:rsidRDefault="00FC646B" w:rsidP="00C12EB4">
      <w:pPr>
        <w:pStyle w:val="TITRE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</w:pPr>
      <w:bookmarkStart w:id="1" w:name="_DV_M1"/>
      <w:bookmarkEnd w:id="1"/>
      <w:r w:rsidRPr="006E251B">
        <w:t xml:space="preserve">PRODUITE PAR LES </w:t>
      </w:r>
      <w:r w:rsidR="00C12EB4" w:rsidRPr="006E251B">
        <w:t>INSTALLATION</w:t>
      </w:r>
      <w:r w:rsidRPr="006E251B">
        <w:t>S DE COGENERATION BENEFICIANT DE L’OBLIGATION D’ACHAT D’ELECTRICITE</w:t>
      </w:r>
    </w:p>
    <w:p w14:paraId="2A244006" w14:textId="3F15B316" w:rsidR="00FC646B" w:rsidRPr="00665CB3" w:rsidRDefault="002C14AE" w:rsidP="00665CB3">
      <w:pPr>
        <w:pStyle w:val="TITRE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center" w:pos="4253"/>
        </w:tabs>
        <w:jc w:val="left"/>
        <w:rPr>
          <w:caps w:val="0"/>
          <w:kern w:val="1"/>
          <w:sz w:val="16"/>
          <w:highlight w:val="yellow"/>
        </w:rPr>
      </w:pPr>
      <w:bookmarkStart w:id="2" w:name="_DV_M2"/>
      <w:bookmarkEnd w:id="2"/>
      <w:r w:rsidRPr="006E251B">
        <w:rPr>
          <w:sz w:val="16"/>
          <w:szCs w:val="16"/>
        </w:rPr>
        <w:t>version V</w:t>
      </w:r>
      <w:r w:rsidR="00354C97">
        <w:rPr>
          <w:sz w:val="16"/>
          <w:szCs w:val="16"/>
        </w:rPr>
        <w:t>1</w:t>
      </w:r>
      <w:r w:rsidR="00F37C98">
        <w:rPr>
          <w:sz w:val="16"/>
          <w:szCs w:val="16"/>
        </w:rPr>
        <w:t>.2</w:t>
      </w:r>
      <w:r w:rsidR="00354C97">
        <w:tab/>
      </w:r>
      <w:r w:rsidR="00C12EB4" w:rsidRPr="006E251B">
        <w:t>Contrat</w:t>
      </w:r>
      <w:r w:rsidR="00FC646B" w:rsidRPr="006E251B">
        <w:t xml:space="preserve"> n° :</w:t>
      </w:r>
      <w:r w:rsidR="008A173C">
        <w:t xml:space="preserve"> </w:t>
      </w:r>
      <w:r w:rsidR="008A173C">
        <w:rPr>
          <w:bCs w:val="0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8A173C">
        <w:rPr>
          <w:bCs w:val="0"/>
        </w:rPr>
        <w:instrText xml:space="preserve"> FORMTEXT </w:instrText>
      </w:r>
      <w:r w:rsidR="008A173C">
        <w:rPr>
          <w:bCs w:val="0"/>
        </w:rPr>
      </w:r>
      <w:r w:rsidR="008A173C">
        <w:rPr>
          <w:bCs w:val="0"/>
        </w:rPr>
        <w:fldChar w:fldCharType="separate"/>
      </w:r>
      <w:r w:rsidR="008A173C">
        <w:rPr>
          <w:bCs w:val="0"/>
          <w:noProof/>
        </w:rPr>
        <w:t>.........</w:t>
      </w:r>
      <w:r w:rsidR="008A173C">
        <w:rPr>
          <w:bCs w:val="0"/>
        </w:rPr>
        <w:fldChar w:fldCharType="end"/>
      </w:r>
    </w:p>
    <w:p w14:paraId="4BB8ECB0" w14:textId="77777777" w:rsidR="00FC646B" w:rsidRPr="006E251B" w:rsidRDefault="00FC646B" w:rsidP="00C12EB4">
      <w:pPr>
        <w:pStyle w:val="Corpsdetexte31"/>
        <w:jc w:val="center"/>
      </w:pPr>
    </w:p>
    <w:p w14:paraId="105CF2DC" w14:textId="77777777" w:rsidR="00FC646B" w:rsidRPr="006E251B" w:rsidRDefault="00FC646B" w:rsidP="00C12EB4">
      <w:pPr>
        <w:jc w:val="center"/>
      </w:pPr>
    </w:p>
    <w:p w14:paraId="58DD8A02" w14:textId="77777777" w:rsidR="00B83D8D" w:rsidRPr="00665CB3" w:rsidRDefault="00FC646B" w:rsidP="00C12EB4">
      <w:pPr>
        <w:pStyle w:val="Titre1"/>
        <w:numPr>
          <w:ilvl w:val="0"/>
          <w:numId w:val="0"/>
        </w:numPr>
        <w:rPr>
          <w:kern w:val="0"/>
          <w:sz w:val="28"/>
          <w:u w:val="none"/>
        </w:rPr>
      </w:pPr>
      <w:bookmarkStart w:id="3" w:name="_DV_M3"/>
      <w:bookmarkEnd w:id="3"/>
      <w:r w:rsidRPr="00665CB3">
        <w:rPr>
          <w:kern w:val="0"/>
          <w:sz w:val="28"/>
          <w:u w:val="none"/>
        </w:rPr>
        <w:t>CONDITIONS PARTICULIERES</w:t>
      </w:r>
      <w:bookmarkStart w:id="4" w:name="_DV_M4"/>
      <w:bookmarkEnd w:id="4"/>
    </w:p>
    <w:p w14:paraId="46044F62" w14:textId="77777777" w:rsidR="00B83D8D" w:rsidRPr="00665CB3" w:rsidRDefault="00FC646B" w:rsidP="00C12EB4">
      <w:pPr>
        <w:pStyle w:val="Titre1"/>
        <w:numPr>
          <w:ilvl w:val="0"/>
          <w:numId w:val="0"/>
        </w:numPr>
        <w:rPr>
          <w:kern w:val="0"/>
          <w:sz w:val="28"/>
          <w:u w:val="none"/>
        </w:rPr>
      </w:pPr>
      <w:r w:rsidRPr="00665CB3">
        <w:rPr>
          <w:kern w:val="0"/>
          <w:sz w:val="28"/>
          <w:u w:val="none"/>
        </w:rPr>
        <w:t>COMPLETANT LES CONDITIONS GENERALES</w:t>
      </w:r>
    </w:p>
    <w:p w14:paraId="2E664895" w14:textId="2F3AA1B1" w:rsidR="00DA2F17" w:rsidRPr="00665CB3" w:rsidRDefault="00354C97" w:rsidP="00665CB3">
      <w:pPr>
        <w:pStyle w:val="Titre1"/>
        <w:numPr>
          <w:ilvl w:val="0"/>
          <w:numId w:val="0"/>
        </w:numPr>
        <w:tabs>
          <w:tab w:val="center" w:pos="4320"/>
          <w:tab w:val="left" w:pos="6643"/>
        </w:tabs>
        <w:jc w:val="left"/>
        <w:rPr>
          <w:kern w:val="0"/>
          <w:sz w:val="28"/>
          <w:u w:val="none"/>
        </w:rPr>
      </w:pPr>
      <w:r>
        <w:rPr>
          <w:bCs/>
          <w:kern w:val="0"/>
          <w:sz w:val="28"/>
          <w:szCs w:val="28"/>
          <w:u w:val="none"/>
        </w:rPr>
        <w:tab/>
      </w:r>
      <w:r w:rsidR="00FC646B" w:rsidRPr="00665CB3">
        <w:rPr>
          <w:kern w:val="0"/>
          <w:sz w:val="28"/>
          <w:u w:val="none"/>
        </w:rPr>
        <w:t>"</w:t>
      </w:r>
      <w:r w:rsidR="006E251B" w:rsidRPr="00665CB3">
        <w:rPr>
          <w:kern w:val="0"/>
          <w:sz w:val="28"/>
          <w:u w:val="none"/>
        </w:rPr>
        <w:t xml:space="preserve">C16 </w:t>
      </w:r>
      <w:r w:rsidR="006D1F9F" w:rsidRPr="00665CB3">
        <w:rPr>
          <w:kern w:val="0"/>
          <w:sz w:val="28"/>
          <w:u w:val="none"/>
        </w:rPr>
        <w:t>V</w:t>
      </w:r>
      <w:r w:rsidR="008451C1">
        <w:rPr>
          <w:kern w:val="0"/>
          <w:sz w:val="28"/>
          <w:u w:val="none"/>
        </w:rPr>
        <w:t>2</w:t>
      </w:r>
      <w:r w:rsidR="00FC646B" w:rsidRPr="00665CB3">
        <w:rPr>
          <w:kern w:val="0"/>
          <w:sz w:val="28"/>
          <w:u w:val="none"/>
        </w:rPr>
        <w:t>"</w:t>
      </w:r>
      <w:r>
        <w:rPr>
          <w:bCs/>
          <w:kern w:val="0"/>
          <w:sz w:val="28"/>
          <w:szCs w:val="28"/>
          <w:u w:val="none"/>
        </w:rPr>
        <w:tab/>
      </w:r>
    </w:p>
    <w:p w14:paraId="572D9929" w14:textId="77777777" w:rsidR="00C7067F" w:rsidRPr="006E251B" w:rsidRDefault="00C7067F" w:rsidP="00C7067F">
      <w:pPr>
        <w:rPr>
          <w:b/>
          <w:i/>
        </w:rPr>
      </w:pPr>
    </w:p>
    <w:p w14:paraId="52C49834" w14:textId="051379A0" w:rsidR="00C7067F" w:rsidRPr="006E251B" w:rsidRDefault="00C7067F" w:rsidP="00C7067F">
      <w:pPr>
        <w:rPr>
          <w:b/>
          <w:i/>
        </w:rPr>
      </w:pPr>
      <w:r w:rsidRPr="006E251B">
        <w:rPr>
          <w:b/>
          <w:i/>
        </w:rPr>
        <w:t>Le présent Contrat est conclu en vertu d’une demande de Contrat effectuée sur la base de l’arrêté du 3 novembre 2016 fixant les conditions d’achat et du complément de rémunération pour l’électricité produite par les installations de cogénération d’électricité et de chaleur valorisée à partir de gaz naturel implantées sur le territoire métropolitain continental et présentant une efficacité énergétique particulière.</w:t>
      </w:r>
    </w:p>
    <w:p w14:paraId="24FB37C6" w14:textId="77777777" w:rsidR="00FC646B" w:rsidRPr="006E251B" w:rsidRDefault="00FC646B" w:rsidP="00C12EB4"/>
    <w:p w14:paraId="549770E2" w14:textId="77777777" w:rsidR="00FC646B" w:rsidRPr="006E251B" w:rsidRDefault="00FC646B" w:rsidP="00C12EB4">
      <w:pPr>
        <w:rPr>
          <w:b/>
          <w:i/>
        </w:rPr>
      </w:pPr>
      <w:bookmarkStart w:id="5" w:name="_DV_M5"/>
      <w:bookmarkEnd w:id="5"/>
      <w:r w:rsidRPr="006E251B">
        <w:rPr>
          <w:b/>
          <w:i/>
        </w:rPr>
        <w:t xml:space="preserve">Les pièces constitutives du </w:t>
      </w:r>
      <w:r w:rsidR="00C12EB4" w:rsidRPr="006E251B">
        <w:rPr>
          <w:b/>
          <w:i/>
        </w:rPr>
        <w:t>Contrat</w:t>
      </w:r>
      <w:r w:rsidR="00FF6ADC" w:rsidRPr="006E251B">
        <w:rPr>
          <w:b/>
          <w:i/>
        </w:rPr>
        <w:t xml:space="preserve"> </w:t>
      </w:r>
      <w:r w:rsidRPr="006E251B">
        <w:rPr>
          <w:b/>
          <w:i/>
        </w:rPr>
        <w:t>sont :</w:t>
      </w:r>
    </w:p>
    <w:p w14:paraId="50D272A8" w14:textId="77777777" w:rsidR="00430E57" w:rsidRPr="006E251B" w:rsidRDefault="00430E57" w:rsidP="00C12EB4">
      <w:pPr>
        <w:rPr>
          <w:b/>
          <w:i/>
        </w:rPr>
      </w:pPr>
    </w:p>
    <w:p w14:paraId="348567BB" w14:textId="609B3BB4" w:rsidR="00FF6ADC" w:rsidRPr="006E251B" w:rsidRDefault="00FC646B" w:rsidP="002A5037">
      <w:pPr>
        <w:numPr>
          <w:ilvl w:val="0"/>
          <w:numId w:val="43"/>
        </w:numPr>
        <w:rPr>
          <w:b/>
          <w:i/>
        </w:rPr>
      </w:pPr>
      <w:bookmarkStart w:id="6" w:name="_DV_M6"/>
      <w:bookmarkEnd w:id="6"/>
      <w:r w:rsidRPr="006E251B">
        <w:rPr>
          <w:b/>
          <w:i/>
        </w:rPr>
        <w:t xml:space="preserve">les présentes </w:t>
      </w:r>
      <w:r w:rsidR="00C12EB4" w:rsidRPr="006E251B">
        <w:rPr>
          <w:b/>
          <w:i/>
        </w:rPr>
        <w:t>Conditions Particulières</w:t>
      </w:r>
      <w:r w:rsidRPr="006E251B">
        <w:rPr>
          <w:b/>
          <w:i/>
        </w:rPr>
        <w:t>, adap</w:t>
      </w:r>
      <w:r w:rsidR="001F0042" w:rsidRPr="006E251B">
        <w:rPr>
          <w:b/>
          <w:i/>
        </w:rPr>
        <w:t xml:space="preserve">tées aux caractéristiques de </w:t>
      </w:r>
      <w:r w:rsidR="00855B73" w:rsidRPr="006E251B">
        <w:rPr>
          <w:b/>
          <w:i/>
        </w:rPr>
        <w:t xml:space="preserve">l’installation </w:t>
      </w:r>
      <w:r w:rsidRPr="006E251B">
        <w:rPr>
          <w:b/>
          <w:i/>
        </w:rPr>
        <w:t xml:space="preserve">du </w:t>
      </w:r>
      <w:r w:rsidR="00C12EB4" w:rsidRPr="006E251B">
        <w:rPr>
          <w:b/>
          <w:i/>
        </w:rPr>
        <w:t>Producteur</w:t>
      </w:r>
      <w:r w:rsidRPr="006E251B">
        <w:rPr>
          <w:b/>
          <w:i/>
        </w:rPr>
        <w:t>,</w:t>
      </w:r>
    </w:p>
    <w:p w14:paraId="7CE93C75" w14:textId="134CF8B0" w:rsidR="00FF6ADC" w:rsidRPr="006E251B" w:rsidRDefault="000A1DC9" w:rsidP="002A5037">
      <w:pPr>
        <w:numPr>
          <w:ilvl w:val="0"/>
          <w:numId w:val="43"/>
        </w:numPr>
        <w:rPr>
          <w:b/>
          <w:i/>
        </w:rPr>
      </w:pPr>
      <w:r w:rsidRPr="006E251B">
        <w:rPr>
          <w:b/>
          <w:i/>
        </w:rPr>
        <w:t xml:space="preserve">les </w:t>
      </w:r>
      <w:r w:rsidR="00C12EB4" w:rsidRPr="006E251B">
        <w:rPr>
          <w:b/>
          <w:i/>
        </w:rPr>
        <w:t>Conditions Générales</w:t>
      </w:r>
      <w:r w:rsidRPr="006E251B">
        <w:rPr>
          <w:b/>
          <w:i/>
        </w:rPr>
        <w:t xml:space="preserve"> « C</w:t>
      </w:r>
      <w:r w:rsidR="00354C97">
        <w:rPr>
          <w:b/>
          <w:i/>
        </w:rPr>
        <w:t>16</w:t>
      </w:r>
      <w:r w:rsidR="006D1F9F" w:rsidRPr="006E251B">
        <w:rPr>
          <w:b/>
          <w:i/>
        </w:rPr>
        <w:t xml:space="preserve"> </w:t>
      </w:r>
      <w:r w:rsidR="006A7DD2">
        <w:rPr>
          <w:b/>
          <w:i/>
        </w:rPr>
        <w:t>V2</w:t>
      </w:r>
      <w:r w:rsidR="00FF6ADC" w:rsidRPr="006E251B">
        <w:rPr>
          <w:b/>
          <w:i/>
        </w:rPr>
        <w:t xml:space="preserve"> » et leurs annexes</w:t>
      </w:r>
      <w:r w:rsidRPr="006E251B">
        <w:rPr>
          <w:b/>
          <w:i/>
        </w:rPr>
        <w:t>,</w:t>
      </w:r>
    </w:p>
    <w:p w14:paraId="747B47A3" w14:textId="0A7D7543" w:rsidR="00855B73" w:rsidRPr="00277495" w:rsidRDefault="00855B73" w:rsidP="002C7206">
      <w:pPr>
        <w:numPr>
          <w:ilvl w:val="0"/>
          <w:numId w:val="43"/>
        </w:numPr>
        <w:suppressAutoHyphens w:val="0"/>
        <w:overflowPunct/>
        <w:textAlignment w:val="auto"/>
        <w:rPr>
          <w:rFonts w:cs="Arial"/>
          <w:b/>
          <w:bCs/>
          <w:i/>
          <w:iCs/>
          <w:szCs w:val="22"/>
        </w:rPr>
      </w:pPr>
      <w:bookmarkStart w:id="7" w:name="_DV_M7"/>
      <w:bookmarkStart w:id="8" w:name="_DV_M8"/>
      <w:bookmarkEnd w:id="7"/>
      <w:bookmarkEnd w:id="8"/>
      <w:r w:rsidRPr="00277495">
        <w:rPr>
          <w:rFonts w:cs="Arial"/>
          <w:b/>
          <w:bCs/>
          <w:i/>
          <w:iCs/>
          <w:szCs w:val="22"/>
        </w:rPr>
        <w:t>l’Attestation de Conformité  de l’installation* telle que définie à l’article 0 des Conditions Générales</w:t>
      </w:r>
      <w:r w:rsidR="00277495" w:rsidRPr="00277495">
        <w:rPr>
          <w:rFonts w:cs="Arial"/>
          <w:b/>
          <w:bCs/>
          <w:i/>
          <w:iCs/>
          <w:szCs w:val="22"/>
        </w:rPr>
        <w:t xml:space="preserve"> </w:t>
      </w:r>
      <w:r w:rsidR="00277495" w:rsidRPr="00277495">
        <w:rPr>
          <w:i/>
          <w:color w:val="4F81BD" w:themeColor="accent1"/>
        </w:rPr>
        <w:t xml:space="preserve">(attestation sur l’honneur </w:t>
      </w:r>
      <w:r w:rsidR="00277495">
        <w:rPr>
          <w:i/>
          <w:color w:val="4F81BD" w:themeColor="accent1"/>
        </w:rPr>
        <w:t>s</w:t>
      </w:r>
      <w:r w:rsidR="00277495" w:rsidRPr="00277495">
        <w:rPr>
          <w:i/>
          <w:color w:val="4F81BD" w:themeColor="accent1"/>
        </w:rPr>
        <w:t xml:space="preserve">i </w:t>
      </w:r>
      <w:r w:rsidR="00277495">
        <w:rPr>
          <w:i/>
          <w:color w:val="4F81BD" w:themeColor="accent1"/>
        </w:rPr>
        <w:t>puissance &lt; 50 kW ;</w:t>
      </w:r>
      <w:r w:rsidR="00277495" w:rsidRPr="00277495">
        <w:rPr>
          <w:i/>
          <w:color w:val="4F81BD" w:themeColor="accent1"/>
        </w:rPr>
        <w:t xml:space="preserve"> Joindre les annexes de l’attestation de conformité : unifilaire et, si </w:t>
      </w:r>
      <w:r w:rsidR="00277495">
        <w:rPr>
          <w:i/>
          <w:color w:val="4F81BD" w:themeColor="accent1"/>
        </w:rPr>
        <w:t>puissance &gt;</w:t>
      </w:r>
      <w:r w:rsidR="00277495" w:rsidRPr="00277495">
        <w:rPr>
          <w:i/>
          <w:color w:val="4F81BD" w:themeColor="accent1"/>
        </w:rPr>
        <w:t xml:space="preserve"> 50 kW, schéma de comptage)</w:t>
      </w:r>
      <w:r w:rsidRPr="00277495">
        <w:rPr>
          <w:rFonts w:cs="Arial"/>
          <w:b/>
          <w:bCs/>
          <w:i/>
          <w:iCs/>
          <w:szCs w:val="22"/>
        </w:rPr>
        <w:t xml:space="preserve">,  </w:t>
      </w:r>
    </w:p>
    <w:p w14:paraId="3878350C" w14:textId="77777777" w:rsidR="00855B73" w:rsidRPr="006E251B" w:rsidRDefault="00855B73" w:rsidP="002A5037">
      <w:pPr>
        <w:numPr>
          <w:ilvl w:val="0"/>
          <w:numId w:val="43"/>
        </w:numPr>
        <w:suppressAutoHyphens w:val="0"/>
        <w:overflowPunct/>
        <w:textAlignment w:val="auto"/>
        <w:rPr>
          <w:rFonts w:cs="Arial"/>
          <w:b/>
          <w:bCs/>
          <w:i/>
          <w:iCs/>
          <w:szCs w:val="22"/>
        </w:rPr>
      </w:pPr>
      <w:r w:rsidRPr="006E251B">
        <w:rPr>
          <w:rFonts w:cs="Arial"/>
          <w:b/>
          <w:bCs/>
          <w:i/>
          <w:iCs/>
          <w:szCs w:val="22"/>
        </w:rPr>
        <w:t>la demande complète de contrat et, le cas échant, la ou les demande(s) modificative(s),</w:t>
      </w:r>
    </w:p>
    <w:p w14:paraId="7C6B6A9B" w14:textId="4B1923D2" w:rsidR="00FC646B" w:rsidRPr="006E251B" w:rsidRDefault="00FC646B" w:rsidP="002A5037">
      <w:pPr>
        <w:numPr>
          <w:ilvl w:val="0"/>
          <w:numId w:val="43"/>
        </w:numPr>
        <w:rPr>
          <w:b/>
          <w:i/>
        </w:rPr>
      </w:pPr>
      <w:bookmarkStart w:id="9" w:name="_DV_M9"/>
      <w:bookmarkStart w:id="10" w:name="_DV_M10"/>
      <w:bookmarkEnd w:id="9"/>
      <w:bookmarkEnd w:id="10"/>
      <w:r w:rsidRPr="006E251B">
        <w:rPr>
          <w:b/>
          <w:i/>
        </w:rPr>
        <w:t xml:space="preserve">l’accord de rattachement au périmètre d’équilibre du responsable d’équilibre désigné par </w:t>
      </w:r>
      <w:r w:rsidR="001F0042" w:rsidRPr="006E251B">
        <w:rPr>
          <w:b/>
          <w:i/>
        </w:rPr>
        <w:t xml:space="preserve">le </w:t>
      </w:r>
      <w:r w:rsidR="00AB7FA5" w:rsidRPr="006E251B">
        <w:rPr>
          <w:b/>
          <w:i/>
        </w:rPr>
        <w:t>Cocontractant</w:t>
      </w:r>
      <w:r w:rsidR="00CD6104" w:rsidRPr="006E251B">
        <w:rPr>
          <w:b/>
          <w:i/>
        </w:rPr>
        <w:t>*</w:t>
      </w:r>
      <w:r w:rsidRPr="006E251B">
        <w:rPr>
          <w:b/>
          <w:i/>
        </w:rPr>
        <w:t xml:space="preserve">, </w:t>
      </w:r>
    </w:p>
    <w:p w14:paraId="52B0EA3A" w14:textId="7B641251" w:rsidR="00ED7E50" w:rsidRPr="001D354C" w:rsidRDefault="00602E2C" w:rsidP="002A5037">
      <w:pPr>
        <w:numPr>
          <w:ilvl w:val="0"/>
          <w:numId w:val="43"/>
        </w:numPr>
        <w:rPr>
          <w:b/>
          <w:i/>
        </w:rPr>
      </w:pPr>
      <w:r w:rsidRPr="006E251B">
        <w:rPr>
          <w:b/>
          <w:i/>
        </w:rPr>
        <w:t>l</w:t>
      </w:r>
      <w:r w:rsidR="00ED7E50" w:rsidRPr="006E251B">
        <w:rPr>
          <w:b/>
          <w:i/>
        </w:rPr>
        <w:t>e schéma unifilaire de raccordement</w:t>
      </w:r>
      <w:r w:rsidR="00211783" w:rsidRPr="006E251B">
        <w:rPr>
          <w:b/>
          <w:i/>
        </w:rPr>
        <w:t>*</w:t>
      </w:r>
      <w:r w:rsidR="00277495">
        <w:rPr>
          <w:b/>
          <w:i/>
        </w:rPr>
        <w:t xml:space="preserve"> </w:t>
      </w:r>
      <w:r w:rsidR="00277495" w:rsidRPr="00EE4370">
        <w:rPr>
          <w:i/>
          <w:color w:val="4F81BD" w:themeColor="accent1"/>
        </w:rPr>
        <w:t>(</w:t>
      </w:r>
      <w:r w:rsidR="00277495">
        <w:rPr>
          <w:i/>
          <w:color w:val="4F81BD" w:themeColor="accent1"/>
        </w:rPr>
        <w:t xml:space="preserve">lorsque </w:t>
      </w:r>
      <w:r w:rsidR="00277495" w:rsidRPr="001D354C">
        <w:rPr>
          <w:i/>
          <w:color w:val="4F81BD" w:themeColor="accent1"/>
        </w:rPr>
        <w:t xml:space="preserve">puissance </w:t>
      </w:r>
      <w:r w:rsidR="00277495" w:rsidRPr="00F95A59">
        <w:rPr>
          <w:i/>
          <w:color w:val="4F81BD" w:themeColor="accent1"/>
        </w:rPr>
        <w:t>&lt;</w:t>
      </w:r>
      <w:r w:rsidR="00277495" w:rsidRPr="001D354C">
        <w:rPr>
          <w:i/>
          <w:color w:val="4F81BD" w:themeColor="accent1"/>
        </w:rPr>
        <w:t xml:space="preserve"> 50 kW)</w:t>
      </w:r>
      <w:r w:rsidR="00ED7E50" w:rsidRPr="001D354C">
        <w:rPr>
          <w:b/>
          <w:i/>
        </w:rPr>
        <w:t>,</w:t>
      </w:r>
    </w:p>
    <w:p w14:paraId="6BBD1D1B" w14:textId="03CC9E75" w:rsidR="00CD0D8C" w:rsidRPr="001D354C" w:rsidRDefault="00DB19E1" w:rsidP="002A5037">
      <w:pPr>
        <w:numPr>
          <w:ilvl w:val="0"/>
          <w:numId w:val="43"/>
        </w:numPr>
        <w:rPr>
          <w:i/>
        </w:rPr>
      </w:pPr>
      <w:bookmarkStart w:id="11" w:name="_DV_M11"/>
      <w:bookmarkEnd w:id="11"/>
      <w:r w:rsidRPr="001D354C">
        <w:rPr>
          <w:b/>
          <w:i/>
        </w:rPr>
        <w:t>l</w:t>
      </w:r>
      <w:r w:rsidR="00CD0D8C" w:rsidRPr="001D354C">
        <w:rPr>
          <w:b/>
          <w:i/>
        </w:rPr>
        <w:t>’attestation de conformité à l’Ep</w:t>
      </w:r>
      <w:r w:rsidR="00211783" w:rsidRPr="001D354C">
        <w:rPr>
          <w:b/>
          <w:i/>
        </w:rPr>
        <w:t>*</w:t>
      </w:r>
      <w:r w:rsidR="001F40AD" w:rsidRPr="001D354C">
        <w:rPr>
          <w:b/>
          <w:i/>
        </w:rPr>
        <w:t xml:space="preserve"> </w:t>
      </w:r>
      <w:r w:rsidR="00CD0D8C" w:rsidRPr="001D354C">
        <w:rPr>
          <w:i/>
          <w:color w:val="4F81BD" w:themeColor="accent1"/>
        </w:rPr>
        <w:t>(</w:t>
      </w:r>
      <w:r w:rsidR="00277495" w:rsidRPr="001D354C">
        <w:rPr>
          <w:i/>
          <w:color w:val="4F81BD" w:themeColor="accent1"/>
        </w:rPr>
        <w:t xml:space="preserve">lorsque puissance </w:t>
      </w:r>
      <w:r w:rsidR="00F51030" w:rsidRPr="001D354C">
        <w:rPr>
          <w:rFonts w:cs="Arial"/>
          <w:i/>
          <w:color w:val="4F81BD" w:themeColor="accent1"/>
        </w:rPr>
        <w:t>≤</w:t>
      </w:r>
      <w:r w:rsidR="00F51030" w:rsidRPr="001D354C">
        <w:rPr>
          <w:i/>
          <w:color w:val="4F81BD" w:themeColor="accent1"/>
        </w:rPr>
        <w:t xml:space="preserve"> </w:t>
      </w:r>
      <w:r w:rsidR="00277495" w:rsidRPr="001D354C">
        <w:rPr>
          <w:i/>
          <w:color w:val="4F81BD" w:themeColor="accent1"/>
        </w:rPr>
        <w:t>50 kW</w:t>
      </w:r>
      <w:r w:rsidR="00CD0D8C" w:rsidRPr="001D354C">
        <w:rPr>
          <w:i/>
          <w:color w:val="4F81BD" w:themeColor="accent1"/>
        </w:rPr>
        <w:t>)</w:t>
      </w:r>
      <w:r w:rsidR="001F40AD" w:rsidRPr="001D354C">
        <w:rPr>
          <w:b/>
          <w:i/>
        </w:rPr>
        <w:t>.</w:t>
      </w:r>
    </w:p>
    <w:p w14:paraId="3E628F52" w14:textId="77777777" w:rsidR="00FC646B" w:rsidRPr="006E251B" w:rsidRDefault="00FC646B" w:rsidP="00C12EB4">
      <w:pPr>
        <w:ind w:left="720"/>
        <w:rPr>
          <w:b/>
          <w:i/>
        </w:rPr>
      </w:pPr>
      <w:bookmarkStart w:id="12" w:name="_DV_M12"/>
      <w:bookmarkEnd w:id="12"/>
    </w:p>
    <w:p w14:paraId="66211221" w14:textId="77777777" w:rsidR="00FC646B" w:rsidRPr="006E251B" w:rsidRDefault="00FC646B" w:rsidP="00C12EB4">
      <w:pPr>
        <w:rPr>
          <w:b/>
          <w:i/>
        </w:rPr>
      </w:pPr>
      <w:bookmarkStart w:id="13" w:name="_DV_M13"/>
      <w:bookmarkEnd w:id="13"/>
      <w:r w:rsidRPr="006E251B">
        <w:rPr>
          <w:b/>
          <w:i/>
        </w:rPr>
        <w:t>En cas de contradiction ou de différence entre ces pièces, chacune d’elles prévaut sur la suivante selon l’ordre établi ci-dessus.</w:t>
      </w:r>
    </w:p>
    <w:p w14:paraId="24C3A933" w14:textId="77777777" w:rsidR="00AB7FA5" w:rsidRPr="006E251B" w:rsidRDefault="00AB7FA5" w:rsidP="00C12EB4">
      <w:pPr>
        <w:rPr>
          <w:b/>
          <w:i/>
        </w:rPr>
      </w:pPr>
    </w:p>
    <w:p w14:paraId="1DC177EC" w14:textId="33522CFC" w:rsidR="00FC646B" w:rsidRPr="006E251B" w:rsidRDefault="00FC646B" w:rsidP="00C12EB4">
      <w:pPr>
        <w:rPr>
          <w:b/>
          <w:i/>
        </w:rPr>
      </w:pPr>
      <w:bookmarkStart w:id="14" w:name="_DV_M14"/>
      <w:bookmarkEnd w:id="14"/>
      <w:r w:rsidRPr="006E251B">
        <w:rPr>
          <w:b/>
          <w:i/>
        </w:rPr>
        <w:t xml:space="preserve">Le </w:t>
      </w:r>
      <w:r w:rsidR="00C12EB4" w:rsidRPr="006E251B">
        <w:rPr>
          <w:b/>
          <w:i/>
        </w:rPr>
        <w:t>Producteur</w:t>
      </w:r>
      <w:r w:rsidRPr="006E251B">
        <w:rPr>
          <w:b/>
          <w:i/>
        </w:rPr>
        <w:t xml:space="preserve"> et l</w:t>
      </w:r>
      <w:r w:rsidR="00F1058B" w:rsidRPr="006E251B">
        <w:rPr>
          <w:b/>
          <w:i/>
        </w:rPr>
        <w:t xml:space="preserve">e </w:t>
      </w:r>
      <w:r w:rsidR="00AB7FA5" w:rsidRPr="006E251B">
        <w:rPr>
          <w:b/>
          <w:i/>
        </w:rPr>
        <w:t>Cocontractant</w:t>
      </w:r>
      <w:r w:rsidRPr="006E251B">
        <w:rPr>
          <w:b/>
          <w:i/>
        </w:rPr>
        <w:t xml:space="preserve"> reconnaissent avoir une parfaite connaissance des pièces constitutives du </w:t>
      </w:r>
      <w:r w:rsidR="00C12EB4" w:rsidRPr="006E251B">
        <w:rPr>
          <w:b/>
          <w:i/>
        </w:rPr>
        <w:t>Contrat</w:t>
      </w:r>
      <w:r w:rsidRPr="006E251B">
        <w:rPr>
          <w:b/>
          <w:i/>
        </w:rPr>
        <w:t>.</w:t>
      </w:r>
    </w:p>
    <w:p w14:paraId="22225CD9" w14:textId="77777777" w:rsidR="00FC646B" w:rsidRPr="006E251B" w:rsidRDefault="00FC646B" w:rsidP="00C12EB4">
      <w:pPr>
        <w:rPr>
          <w:b/>
          <w:i/>
        </w:rPr>
      </w:pPr>
    </w:p>
    <w:p w14:paraId="1B50A895" w14:textId="7A1CF920" w:rsidR="00430E57" w:rsidRPr="006E251B" w:rsidRDefault="00CD6104" w:rsidP="00C12EB4">
      <w:pPr>
        <w:rPr>
          <w:b/>
          <w:bCs/>
          <w:i/>
          <w:iCs/>
        </w:rPr>
      </w:pPr>
      <w:r w:rsidRPr="006E251B">
        <w:rPr>
          <w:b/>
          <w:bCs/>
          <w:i/>
          <w:iCs/>
        </w:rPr>
        <w:t>*</w:t>
      </w:r>
      <w:r w:rsidR="002A5037" w:rsidRPr="006E251B">
        <w:rPr>
          <w:b/>
          <w:bCs/>
          <w:i/>
          <w:iCs/>
        </w:rPr>
        <w:t xml:space="preserve"> </w:t>
      </w:r>
      <w:r w:rsidR="00430E57" w:rsidRPr="006E251B">
        <w:rPr>
          <w:b/>
          <w:bCs/>
          <w:i/>
          <w:iCs/>
        </w:rPr>
        <w:t>Dans le cas d’une signature anticipée, l’</w:t>
      </w:r>
      <w:r w:rsidR="00C12EB4" w:rsidRPr="006E251B">
        <w:rPr>
          <w:b/>
          <w:bCs/>
          <w:i/>
          <w:iCs/>
        </w:rPr>
        <w:t>Attestation de Conformité</w:t>
      </w:r>
      <w:r w:rsidR="00430E57" w:rsidRPr="006E251B">
        <w:rPr>
          <w:b/>
          <w:bCs/>
          <w:i/>
          <w:iCs/>
        </w:rPr>
        <w:t xml:space="preserve">, </w:t>
      </w:r>
      <w:r w:rsidR="00AB7FA5" w:rsidRPr="006E251B">
        <w:rPr>
          <w:rFonts w:cs="Arial"/>
          <w:b/>
          <w:bCs/>
          <w:i/>
          <w:iCs/>
          <w:szCs w:val="22"/>
        </w:rPr>
        <w:t>l’accord de rattac</w:t>
      </w:r>
      <w:r w:rsidR="00277495">
        <w:rPr>
          <w:rFonts w:cs="Arial"/>
          <w:b/>
          <w:bCs/>
          <w:i/>
          <w:iCs/>
          <w:szCs w:val="22"/>
        </w:rPr>
        <w:t>hement au périmètre d’équilibre</w:t>
      </w:r>
      <w:r w:rsidR="00211783" w:rsidRPr="006E251B">
        <w:rPr>
          <w:b/>
          <w:bCs/>
          <w:i/>
          <w:iCs/>
        </w:rPr>
        <w:t xml:space="preserve">, </w:t>
      </w:r>
      <w:r w:rsidR="00277495" w:rsidRPr="006E251B">
        <w:rPr>
          <w:b/>
          <w:bCs/>
          <w:i/>
          <w:iCs/>
        </w:rPr>
        <w:t>le schéma unifilaire</w:t>
      </w:r>
      <w:r w:rsidR="00277495">
        <w:rPr>
          <w:b/>
          <w:bCs/>
          <w:i/>
          <w:iCs/>
        </w:rPr>
        <w:t xml:space="preserve"> </w:t>
      </w:r>
      <w:r w:rsidR="00277495" w:rsidRPr="00277495">
        <w:rPr>
          <w:i/>
          <w:color w:val="4F81BD" w:themeColor="accent1"/>
        </w:rPr>
        <w:t>(</w:t>
      </w:r>
      <w:r w:rsidR="00277495" w:rsidRPr="00EE4370">
        <w:rPr>
          <w:i/>
          <w:color w:val="4F81BD" w:themeColor="accent1"/>
        </w:rPr>
        <w:t>uniquement pour les microcogénérations)</w:t>
      </w:r>
      <w:r w:rsidR="00277495" w:rsidRPr="00665CB3">
        <w:rPr>
          <w:i/>
        </w:rPr>
        <w:t xml:space="preserve"> </w:t>
      </w:r>
      <w:r w:rsidR="00277495" w:rsidRPr="00277495">
        <w:rPr>
          <w:b/>
          <w:i/>
        </w:rPr>
        <w:t xml:space="preserve">et </w:t>
      </w:r>
      <w:r w:rsidR="00211783" w:rsidRPr="006E251B">
        <w:rPr>
          <w:b/>
          <w:bCs/>
          <w:i/>
          <w:iCs/>
        </w:rPr>
        <w:t xml:space="preserve">l’attestation de conformité à </w:t>
      </w:r>
      <w:r w:rsidR="00211783" w:rsidRPr="00512646">
        <w:rPr>
          <w:b/>
          <w:bCs/>
          <w:i/>
          <w:iCs/>
        </w:rPr>
        <w:t>l’Ep</w:t>
      </w:r>
      <w:r w:rsidR="00211783" w:rsidRPr="00EE4370">
        <w:rPr>
          <w:i/>
          <w:color w:val="4F81BD" w:themeColor="accent1"/>
        </w:rPr>
        <w:t xml:space="preserve"> (uniqueme</w:t>
      </w:r>
      <w:r w:rsidR="00277495">
        <w:rPr>
          <w:i/>
          <w:color w:val="4F81BD" w:themeColor="accent1"/>
        </w:rPr>
        <w:t>nt pour les microcogénérations)</w:t>
      </w:r>
      <w:r w:rsidR="00211783" w:rsidRPr="00F95A59">
        <w:rPr>
          <w:b/>
          <w:i/>
        </w:rPr>
        <w:t xml:space="preserve"> </w:t>
      </w:r>
      <w:r w:rsidR="00430E57" w:rsidRPr="006E251B">
        <w:rPr>
          <w:b/>
          <w:bCs/>
          <w:i/>
          <w:iCs/>
        </w:rPr>
        <w:t xml:space="preserve">sont annexés à l’avenant réalisé après la prise d’effet du </w:t>
      </w:r>
      <w:r w:rsidR="00C12EB4" w:rsidRPr="006E251B">
        <w:rPr>
          <w:b/>
          <w:bCs/>
          <w:i/>
          <w:iCs/>
        </w:rPr>
        <w:t>Contrat</w:t>
      </w:r>
      <w:r w:rsidR="00430E57" w:rsidRPr="006E251B">
        <w:rPr>
          <w:b/>
          <w:bCs/>
          <w:i/>
          <w:iCs/>
        </w:rPr>
        <w:t>.</w:t>
      </w:r>
    </w:p>
    <w:p w14:paraId="00601501" w14:textId="77777777" w:rsidR="00430E57" w:rsidRPr="006E251B" w:rsidRDefault="00430E57" w:rsidP="00C12EB4">
      <w:pPr>
        <w:ind w:firstLine="709"/>
        <w:rPr>
          <w:b/>
          <w:i/>
        </w:rPr>
      </w:pPr>
    </w:p>
    <w:p w14:paraId="011275AC" w14:textId="77777777" w:rsidR="00FC646B" w:rsidRPr="00665CB3" w:rsidRDefault="00FC646B" w:rsidP="00C12EB4">
      <w:pPr>
        <w:pStyle w:val="Titre2"/>
        <w:numPr>
          <w:ilvl w:val="0"/>
          <w:numId w:val="11"/>
        </w:numPr>
        <w:pBdr>
          <w:top w:val="single" w:sz="6" w:space="0" w:color="000000"/>
          <w:bottom w:val="single" w:sz="6" w:space="0" w:color="000000"/>
        </w:pBdr>
        <w:shd w:val="clear" w:color="auto" w:fill="auto"/>
        <w:rPr>
          <w:color w:val="auto"/>
          <w:sz w:val="24"/>
        </w:rPr>
      </w:pPr>
      <w:bookmarkStart w:id="15" w:name="_DV_M15"/>
      <w:bookmarkEnd w:id="15"/>
      <w:r w:rsidRPr="00665CB3">
        <w:rPr>
          <w:color w:val="auto"/>
          <w:sz w:val="24"/>
        </w:rPr>
        <w:lastRenderedPageBreak/>
        <w:t>Entre</w:t>
      </w:r>
    </w:p>
    <w:p w14:paraId="45437DE1" w14:textId="23F0885F" w:rsidR="00D47F68" w:rsidRDefault="00FC646B" w:rsidP="00C12EB4">
      <w:bookmarkStart w:id="16" w:name="_DV_M16"/>
      <w:bookmarkEnd w:id="16"/>
      <w:r w:rsidRPr="006E251B">
        <w:rPr>
          <w:b/>
        </w:rPr>
        <w:t>ELECTRICITE DE FRANCE</w:t>
      </w:r>
      <w:r w:rsidRPr="006E251B">
        <w:t>, Société Anonyme</w:t>
      </w:r>
      <w:r w:rsidR="004E62F3">
        <w:t>,</w:t>
      </w:r>
      <w:r w:rsidRPr="006E251B">
        <w:t xml:space="preserve"> au capital de </w:t>
      </w:r>
      <w:r w:rsidR="00EB19D1" w:rsidRPr="00EB19D1">
        <w:rPr>
          <w:rFonts w:cs="Arial"/>
        </w:rPr>
        <w:t>1 551 810 543</w:t>
      </w:r>
      <w:r w:rsidR="00E20A6F" w:rsidRPr="006E251B">
        <w:rPr>
          <w:rFonts w:cs="Arial"/>
        </w:rPr>
        <w:t xml:space="preserve"> </w:t>
      </w:r>
      <w:r w:rsidRPr="006E251B">
        <w:t xml:space="preserve">Euros, inscrite au registre du commerce et des sociétés </w:t>
      </w:r>
      <w:r w:rsidR="00DB19E1">
        <w:t xml:space="preserve">de Paris </w:t>
      </w:r>
      <w:r w:rsidRPr="006E251B">
        <w:t xml:space="preserve">sous le n° 552 081 317, dont le siège social est situé </w:t>
      </w:r>
      <w:r w:rsidR="00DB19E1">
        <w:t>au 22-30 avenue de Wagram</w:t>
      </w:r>
      <w:r w:rsidR="00DB19E1" w:rsidRPr="00DB19E1">
        <w:t xml:space="preserve"> </w:t>
      </w:r>
      <w:r w:rsidR="00F3665A">
        <w:t xml:space="preserve">à </w:t>
      </w:r>
      <w:r w:rsidR="00912E4B" w:rsidRPr="006E251B">
        <w:t>Paris</w:t>
      </w:r>
      <w:r w:rsidRPr="006E251B">
        <w:t xml:space="preserve"> 8</w:t>
      </w:r>
      <w:r w:rsidRPr="006E251B">
        <w:rPr>
          <w:vertAlign w:val="superscript"/>
        </w:rPr>
        <w:t>ème</w:t>
      </w:r>
      <w:r w:rsidRPr="006E251B">
        <w:t xml:space="preserve">, </w:t>
      </w:r>
    </w:p>
    <w:p w14:paraId="56E1A6EA" w14:textId="4940EB24" w:rsidR="00D47F68" w:rsidRPr="006E251B" w:rsidRDefault="00FC646B" w:rsidP="00C12EB4">
      <w:r w:rsidRPr="006E251B">
        <w:t xml:space="preserve">dénommée ci-après “ </w:t>
      </w:r>
      <w:r w:rsidR="00F1058B" w:rsidRPr="006E251B">
        <w:rPr>
          <w:b/>
        </w:rPr>
        <w:t xml:space="preserve">le </w:t>
      </w:r>
      <w:r w:rsidR="00AB7FA5" w:rsidRPr="006E251B">
        <w:rPr>
          <w:b/>
        </w:rPr>
        <w:t>Cocontractant</w:t>
      </w:r>
      <w:r w:rsidRPr="006E251B">
        <w:t xml:space="preserve"> ”</w:t>
      </w:r>
    </w:p>
    <w:p w14:paraId="72763E99" w14:textId="77777777" w:rsidR="00FC646B" w:rsidRPr="00665CB3" w:rsidRDefault="00FC646B" w:rsidP="00C12EB4">
      <w:pPr>
        <w:pStyle w:val="Titre2"/>
        <w:numPr>
          <w:ilvl w:val="0"/>
          <w:numId w:val="12"/>
        </w:numPr>
        <w:pBdr>
          <w:top w:val="single" w:sz="6" w:space="0" w:color="000000"/>
          <w:bottom w:val="single" w:sz="6" w:space="0" w:color="000000"/>
        </w:pBdr>
        <w:rPr>
          <w:color w:val="auto"/>
          <w:sz w:val="24"/>
        </w:rPr>
      </w:pPr>
      <w:bookmarkStart w:id="17" w:name="_DV_M17"/>
      <w:bookmarkEnd w:id="17"/>
      <w:r w:rsidRPr="00665CB3">
        <w:rPr>
          <w:color w:val="auto"/>
          <w:sz w:val="24"/>
        </w:rPr>
        <w:t>Et</w:t>
      </w:r>
    </w:p>
    <w:bookmarkStart w:id="18" w:name="_DV_M18"/>
    <w:bookmarkEnd w:id="18"/>
    <w:p w14:paraId="5A89AC14" w14:textId="48A1FB24" w:rsidR="00D47F68" w:rsidRDefault="008A173C" w:rsidP="00C12EB4">
      <w:r w:rsidRPr="004613A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Pr="004613A6">
        <w:rPr>
          <w:b/>
          <w:bCs/>
        </w:rPr>
        <w:instrText xml:space="preserve"> FORMTEXT </w:instrText>
      </w:r>
      <w:r w:rsidRPr="004613A6">
        <w:rPr>
          <w:b/>
          <w:bCs/>
        </w:rPr>
      </w:r>
      <w:r w:rsidRPr="004613A6">
        <w:rPr>
          <w:b/>
          <w:bCs/>
        </w:rPr>
        <w:fldChar w:fldCharType="separate"/>
      </w:r>
      <w:r w:rsidRPr="004613A6">
        <w:rPr>
          <w:b/>
          <w:bCs/>
          <w:noProof/>
        </w:rPr>
        <w:t>..........................................</w:t>
      </w:r>
      <w:r w:rsidRPr="004613A6">
        <w:rPr>
          <w:b/>
          <w:bCs/>
        </w:rPr>
        <w:fldChar w:fldCharType="end"/>
      </w:r>
      <w:r w:rsidR="00FC646B" w:rsidRPr="006E251B">
        <w:t>,</w:t>
      </w:r>
      <w: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...............</w:t>
      </w:r>
      <w:r>
        <w:rPr>
          <w:bCs/>
        </w:rPr>
        <w:fldChar w:fldCharType="end"/>
      </w:r>
      <w:r w:rsidR="004E62F3">
        <w:rPr>
          <w:bCs/>
        </w:rPr>
        <w:t>,</w:t>
      </w:r>
      <w:r w:rsidR="00DB19E1">
        <w:rPr>
          <w:bCs/>
        </w:rPr>
        <w:t xml:space="preserve"> au capital de </w:t>
      </w:r>
      <w:r w:rsidR="004613A6">
        <w:rPr>
          <w:bCs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4613A6">
        <w:rPr>
          <w:bCs/>
        </w:rPr>
        <w:instrText xml:space="preserve"> FORMTEXT </w:instrText>
      </w:r>
      <w:r w:rsidR="004613A6">
        <w:rPr>
          <w:bCs/>
        </w:rPr>
      </w:r>
      <w:r w:rsidR="004613A6">
        <w:rPr>
          <w:bCs/>
        </w:rPr>
        <w:fldChar w:fldCharType="separate"/>
      </w:r>
      <w:r w:rsidR="004613A6">
        <w:rPr>
          <w:bCs/>
          <w:noProof/>
        </w:rPr>
        <w:t>.........</w:t>
      </w:r>
      <w:r w:rsidR="004613A6">
        <w:rPr>
          <w:bCs/>
        </w:rPr>
        <w:fldChar w:fldCharType="end"/>
      </w:r>
      <w:r w:rsidR="004613A6">
        <w:rPr>
          <w:bCs/>
        </w:rPr>
        <w:t xml:space="preserve"> </w:t>
      </w:r>
      <w:r w:rsidR="00DB19E1">
        <w:rPr>
          <w:color w:val="000000"/>
        </w:rPr>
        <w:t>Euros</w:t>
      </w:r>
      <w:r>
        <w:rPr>
          <w:bCs/>
        </w:rPr>
        <w:t>,</w:t>
      </w:r>
      <w:r w:rsidR="00FC646B" w:rsidRPr="006E251B">
        <w:t xml:space="preserve"> inscrit(e) au registre du commerce et des sociétés </w:t>
      </w:r>
      <w:r w:rsidR="00DB19E1">
        <w:t xml:space="preserve">de </w:t>
      </w:r>
      <w:r w:rsidR="00DB19E1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DB19E1">
        <w:rPr>
          <w:bCs/>
        </w:rPr>
        <w:instrText xml:space="preserve"> FORMTEXT </w:instrText>
      </w:r>
      <w:r w:rsidR="00DB19E1">
        <w:rPr>
          <w:bCs/>
        </w:rPr>
      </w:r>
      <w:r w:rsidR="00DB19E1">
        <w:rPr>
          <w:bCs/>
        </w:rPr>
        <w:fldChar w:fldCharType="separate"/>
      </w:r>
      <w:r w:rsidR="00DB19E1">
        <w:rPr>
          <w:bCs/>
          <w:noProof/>
        </w:rPr>
        <w:t>...............</w:t>
      </w:r>
      <w:r w:rsidR="00DB19E1">
        <w:rPr>
          <w:bCs/>
        </w:rPr>
        <w:fldChar w:fldCharType="end"/>
      </w:r>
      <w:r w:rsidR="00DB19E1">
        <w:rPr>
          <w:bCs/>
        </w:rPr>
        <w:t xml:space="preserve"> </w:t>
      </w:r>
      <w:r w:rsidR="00FC646B" w:rsidRPr="006E251B">
        <w:t>sous le n°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.........</w:t>
      </w:r>
      <w:r>
        <w:rPr>
          <w:bCs/>
        </w:rPr>
        <w:fldChar w:fldCharType="end"/>
      </w:r>
      <w:r w:rsidR="00FC646B" w:rsidRPr="006E251B">
        <w:t xml:space="preserve">, dont le siège social est situé :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..........................................</w:t>
      </w:r>
      <w:r>
        <w:rPr>
          <w:bCs/>
        </w:rPr>
        <w:fldChar w:fldCharType="end"/>
      </w:r>
      <w:r w:rsidR="00FC646B" w:rsidRPr="006E251B">
        <w:t xml:space="preserve">, </w:t>
      </w:r>
    </w:p>
    <w:p w14:paraId="3D4C6480" w14:textId="6E9B5999" w:rsidR="00FC646B" w:rsidRPr="006E251B" w:rsidRDefault="00FC646B" w:rsidP="00C12EB4">
      <w:r w:rsidRPr="006E251B">
        <w:t xml:space="preserve">dénommé(e) ci-après “ </w:t>
      </w:r>
      <w:r w:rsidRPr="006E251B">
        <w:rPr>
          <w:b/>
        </w:rPr>
        <w:t xml:space="preserve">le </w:t>
      </w:r>
      <w:r w:rsidR="00C12EB4" w:rsidRPr="006E251B">
        <w:rPr>
          <w:b/>
        </w:rPr>
        <w:t>Producteur</w:t>
      </w:r>
      <w:r w:rsidRPr="006E251B">
        <w:t xml:space="preserve"> ”</w:t>
      </w:r>
    </w:p>
    <w:p w14:paraId="36B85226" w14:textId="77777777" w:rsidR="00FC646B" w:rsidRPr="00665CB3" w:rsidRDefault="00FC646B" w:rsidP="00C12EB4">
      <w:pPr>
        <w:pStyle w:val="Titre2"/>
        <w:numPr>
          <w:ilvl w:val="0"/>
          <w:numId w:val="13"/>
        </w:numPr>
        <w:rPr>
          <w:color w:val="auto"/>
        </w:rPr>
      </w:pPr>
      <w:bookmarkStart w:id="19" w:name="_DV_M19"/>
      <w:bookmarkEnd w:id="19"/>
      <w:r w:rsidRPr="00665CB3">
        <w:rPr>
          <w:color w:val="auto"/>
        </w:rPr>
        <w:t>1 - CARACTERISTIQUES DE L’</w:t>
      </w:r>
      <w:r w:rsidR="00C12EB4" w:rsidRPr="00665CB3">
        <w:rPr>
          <w:color w:val="auto"/>
        </w:rPr>
        <w:t>INSTALLATION</w:t>
      </w:r>
    </w:p>
    <w:p w14:paraId="583458DD" w14:textId="258223DE" w:rsidR="00DA2F17" w:rsidRPr="006E251B" w:rsidRDefault="001F0042" w:rsidP="00C12EB4">
      <w:pPr>
        <w:pStyle w:val="Titre3"/>
        <w:numPr>
          <w:ilvl w:val="0"/>
          <w:numId w:val="0"/>
        </w:numPr>
        <w:rPr>
          <w:u w:val="single"/>
        </w:rPr>
      </w:pPr>
      <w:bookmarkStart w:id="20" w:name="_DV_M20"/>
      <w:bookmarkEnd w:id="20"/>
      <w:r w:rsidRPr="006E251B">
        <w:rPr>
          <w:u w:val="single"/>
        </w:rPr>
        <w:t>1.1 Identification de l'</w:t>
      </w:r>
      <w:r w:rsidR="00855B73" w:rsidRPr="006E251B">
        <w:rPr>
          <w:u w:val="single"/>
        </w:rPr>
        <w:t>installation</w:t>
      </w:r>
    </w:p>
    <w:p w14:paraId="6B42070D" w14:textId="269FFCE5" w:rsidR="00FC646B" w:rsidRPr="006E251B" w:rsidRDefault="001F0042" w:rsidP="00C12EB4">
      <w:bookmarkStart w:id="21" w:name="_DV_M21"/>
      <w:bookmarkEnd w:id="21"/>
      <w:r w:rsidRPr="006E251B">
        <w:t>Nom de l’</w:t>
      </w:r>
      <w:r w:rsidR="00855B73" w:rsidRPr="006E251B">
        <w:t>installation</w:t>
      </w:r>
      <w:r w:rsidR="00FC646B" w:rsidRPr="006E251B">
        <w:t xml:space="preserve"> :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.........</w:t>
      </w:r>
      <w:r w:rsidR="008A173C">
        <w:rPr>
          <w:bCs/>
        </w:rPr>
        <w:fldChar w:fldCharType="end"/>
      </w:r>
    </w:p>
    <w:p w14:paraId="5F1565B9" w14:textId="5092B113" w:rsidR="00FC646B" w:rsidRPr="006E251B" w:rsidRDefault="00FC646B" w:rsidP="00C12EB4">
      <w:bookmarkStart w:id="22" w:name="_DV_M22"/>
      <w:bookmarkEnd w:id="22"/>
      <w:r w:rsidRPr="006E251B">
        <w:t>Adresse :</w:t>
      </w:r>
      <w:r w:rsidR="008A173C">
        <w:t xml:space="preserve">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.............................................</w:t>
      </w:r>
      <w:r w:rsidR="008A173C">
        <w:rPr>
          <w:bCs/>
        </w:rPr>
        <w:fldChar w:fldCharType="end"/>
      </w:r>
    </w:p>
    <w:p w14:paraId="52EC488A" w14:textId="47CC15F5" w:rsidR="00FC646B" w:rsidRPr="006E251B" w:rsidRDefault="00FC646B" w:rsidP="00C12EB4">
      <w:bookmarkStart w:id="23" w:name="_DV_M23"/>
      <w:bookmarkEnd w:id="23"/>
      <w:r w:rsidRPr="006E251B">
        <w:t>Code posta</w:t>
      </w:r>
      <w:r w:rsidR="00FF6ADC" w:rsidRPr="006E251B">
        <w:t>l</w:t>
      </w:r>
      <w:r w:rsidRPr="006E251B">
        <w:t xml:space="preserve"> :</w:t>
      </w:r>
      <w:r w:rsidR="008A173C">
        <w:t xml:space="preserve">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.........</w:t>
      </w:r>
      <w:r w:rsidR="008A173C">
        <w:rPr>
          <w:bCs/>
        </w:rPr>
        <w:fldChar w:fldCharType="end"/>
      </w:r>
      <w:r w:rsidR="008A173C">
        <w:tab/>
      </w:r>
      <w:r w:rsidR="008A173C">
        <w:tab/>
      </w:r>
      <w:r w:rsidR="008A173C">
        <w:tab/>
      </w:r>
      <w:r w:rsidRPr="006E251B">
        <w:t xml:space="preserve">Commune :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.........</w:t>
      </w:r>
      <w:r w:rsidR="008A173C">
        <w:rPr>
          <w:bCs/>
        </w:rPr>
        <w:fldChar w:fldCharType="end"/>
      </w:r>
      <w:r w:rsidRPr="006E251B">
        <w:t xml:space="preserve"> </w:t>
      </w:r>
    </w:p>
    <w:p w14:paraId="4DA7CA45" w14:textId="74FD493D" w:rsidR="00FC646B" w:rsidRPr="00665CB3" w:rsidRDefault="001F0042" w:rsidP="00C12EB4">
      <w:pPr>
        <w:rPr>
          <w:i/>
        </w:rPr>
      </w:pPr>
      <w:bookmarkStart w:id="24" w:name="_DV_M24"/>
      <w:bookmarkEnd w:id="24"/>
      <w:r w:rsidRPr="006E251B">
        <w:t>Code SIRET de l’</w:t>
      </w:r>
      <w:bookmarkStart w:id="25" w:name="_DV_M25"/>
      <w:bookmarkEnd w:id="25"/>
      <w:r w:rsidR="00855B73" w:rsidRPr="006E251B">
        <w:t>installation</w:t>
      </w:r>
      <w:r w:rsidR="00FC646B" w:rsidRPr="006E251B">
        <w:t xml:space="preserve"> :</w:t>
      </w:r>
      <w:r w:rsidR="00343FE0" w:rsidRPr="006E251B">
        <w:t xml:space="preserve"> </w:t>
      </w:r>
      <w:r w:rsidR="00343FE0" w:rsidRPr="00EE4370">
        <w:rPr>
          <w:i/>
          <w:color w:val="4F81BD" w:themeColor="accent1"/>
        </w:rPr>
        <w:t xml:space="preserve">(à supprimer si le </w:t>
      </w:r>
      <w:r w:rsidR="00C12EB4" w:rsidRPr="00EE4370">
        <w:rPr>
          <w:i/>
          <w:color w:val="4F81BD" w:themeColor="accent1"/>
        </w:rPr>
        <w:t>Producteur</w:t>
      </w:r>
      <w:r w:rsidR="00343FE0" w:rsidRPr="00EE4370">
        <w:rPr>
          <w:i/>
          <w:color w:val="4F81BD" w:themeColor="accent1"/>
        </w:rPr>
        <w:t xml:space="preserve"> est un particulier)</w:t>
      </w:r>
      <w:r w:rsidR="00FC646B" w:rsidRPr="00EE4370">
        <w:rPr>
          <w:i/>
          <w:color w:val="4F81BD" w:themeColor="accent1"/>
        </w:rPr>
        <w:t xml:space="preserve"> </w:t>
      </w:r>
    </w:p>
    <w:p w14:paraId="3907A7BC" w14:textId="77777777" w:rsidR="00FC646B" w:rsidRPr="006E251B" w:rsidRDefault="00FC646B" w:rsidP="00C12EB4"/>
    <w:p w14:paraId="75BABBFF" w14:textId="07FBB7AF" w:rsidR="00FC646B" w:rsidRPr="006E251B" w:rsidRDefault="00FC646B" w:rsidP="00C12EB4">
      <w:pPr>
        <w:pStyle w:val="Titre3"/>
        <w:numPr>
          <w:ilvl w:val="0"/>
          <w:numId w:val="0"/>
        </w:numPr>
        <w:rPr>
          <w:u w:val="single"/>
        </w:rPr>
      </w:pPr>
      <w:bookmarkStart w:id="26" w:name="_DV_M26"/>
      <w:bookmarkEnd w:id="26"/>
      <w:r w:rsidRPr="006E251B">
        <w:rPr>
          <w:u w:val="single"/>
        </w:rPr>
        <w:t>1.</w:t>
      </w:r>
      <w:r w:rsidR="00A32846" w:rsidRPr="006E251B">
        <w:rPr>
          <w:u w:val="single"/>
        </w:rPr>
        <w:t>2</w:t>
      </w:r>
      <w:r w:rsidR="008A173C">
        <w:rPr>
          <w:u w:val="single"/>
        </w:rPr>
        <w:t xml:space="preserve"> Caractéristiques principales</w:t>
      </w:r>
    </w:p>
    <w:p w14:paraId="17CB2AA3" w14:textId="09A6448A" w:rsidR="00E503B5" w:rsidRPr="006E251B" w:rsidRDefault="00E503B5" w:rsidP="00E503B5">
      <w:bookmarkStart w:id="27" w:name="_DV_M39"/>
      <w:bookmarkEnd w:id="27"/>
      <w:r w:rsidRPr="006E251B">
        <w:t>Les caractéristiques principales de l’</w:t>
      </w:r>
      <w:r w:rsidR="00855B73" w:rsidRPr="006E251B">
        <w:t>installation</w:t>
      </w:r>
      <w:r w:rsidRPr="006E251B">
        <w:t xml:space="preserve"> sont décrites dans la demande complète de </w:t>
      </w:r>
      <w:r w:rsidR="00AB7FA5" w:rsidRPr="006E251B">
        <w:t>c</w:t>
      </w:r>
      <w:r w:rsidRPr="006E251B">
        <w:t>ontrat</w:t>
      </w:r>
      <w:r w:rsidR="00301108" w:rsidRPr="006E251B">
        <w:t>, et le cas échéant, dans les demandes modificatives</w:t>
      </w:r>
      <w:r w:rsidRPr="006E251B">
        <w:t>. Elles sont complétées par les informations suivantes :</w:t>
      </w:r>
    </w:p>
    <w:p w14:paraId="682F7293" w14:textId="0FBEA0F3" w:rsidR="00E503B5" w:rsidRPr="006E251B" w:rsidRDefault="00E503B5" w:rsidP="00E503B5">
      <w:pPr>
        <w:pStyle w:val="Paragraphedeliste"/>
        <w:numPr>
          <w:ilvl w:val="0"/>
          <w:numId w:val="41"/>
        </w:numPr>
      </w:pPr>
      <w:r w:rsidRPr="006E251B">
        <w:t>Puissance</w:t>
      </w:r>
      <w:r w:rsidR="00AB7FA5" w:rsidRPr="006E251B">
        <w:t xml:space="preserve"> électrique </w:t>
      </w:r>
      <w:r w:rsidRPr="006E251B">
        <w:t xml:space="preserve">installée :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.........</w:t>
      </w:r>
      <w:r w:rsidR="008A173C">
        <w:rPr>
          <w:bCs/>
        </w:rPr>
        <w:fldChar w:fldCharType="end"/>
      </w:r>
      <w:r w:rsidRPr="006E251B">
        <w:t xml:space="preserve"> kW</w:t>
      </w:r>
    </w:p>
    <w:p w14:paraId="0C4C7D0B" w14:textId="77777777" w:rsidR="00D70E2C" w:rsidRPr="00EE4370" w:rsidRDefault="00D70E2C" w:rsidP="00D70E2C">
      <w:pPr>
        <w:pStyle w:val="Paragraphedeliste"/>
        <w:numPr>
          <w:ilvl w:val="0"/>
          <w:numId w:val="41"/>
        </w:numPr>
        <w:rPr>
          <w:color w:val="4F81BD" w:themeColor="accent1"/>
        </w:rPr>
      </w:pPr>
      <w:r w:rsidRPr="006E251B">
        <w:t xml:space="preserve">La valeur de l’Ep doit </w:t>
      </w:r>
      <w:r w:rsidRPr="00EE4370">
        <w:rPr>
          <w:color w:val="4F81BD" w:themeColor="accent1"/>
        </w:rPr>
        <w:t xml:space="preserve">être [strictement supérieure à 0% </w:t>
      </w:r>
      <w:r w:rsidRPr="00EE4370">
        <w:rPr>
          <w:i/>
          <w:color w:val="4F81BD" w:themeColor="accent1"/>
        </w:rPr>
        <w:t>ou</w:t>
      </w:r>
      <w:r w:rsidRPr="00EE4370">
        <w:rPr>
          <w:color w:val="4F81BD" w:themeColor="accent1"/>
        </w:rPr>
        <w:t xml:space="preserve"> supérieure ou égale à 10%]</w:t>
      </w:r>
    </w:p>
    <w:p w14:paraId="084467AC" w14:textId="026A0ADD" w:rsidR="00E503B5" w:rsidRDefault="00E503B5" w:rsidP="00E503B5">
      <w:pPr>
        <w:pStyle w:val="Paragraphedeliste"/>
        <w:numPr>
          <w:ilvl w:val="0"/>
          <w:numId w:val="41"/>
        </w:numPr>
      </w:pPr>
      <w:r w:rsidRPr="006E251B">
        <w:t>La valeur de l’Ep déclarée par le Producteur est de :</w:t>
      </w:r>
      <w:r w:rsidR="008A173C">
        <w:t xml:space="preserve">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,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...,...</w:t>
      </w:r>
      <w:r w:rsidR="008A173C">
        <w:rPr>
          <w:bCs/>
        </w:rPr>
        <w:fldChar w:fldCharType="end"/>
      </w:r>
      <w:r w:rsidR="008A173C">
        <w:t xml:space="preserve"> </w:t>
      </w:r>
      <w:r w:rsidRPr="006E251B">
        <w:t>%</w:t>
      </w:r>
    </w:p>
    <w:p w14:paraId="7ACD4E27" w14:textId="77777777" w:rsidR="001F40AD" w:rsidRPr="006E251B" w:rsidRDefault="001F40AD" w:rsidP="001F40AD">
      <w:pPr>
        <w:pStyle w:val="Paragraphedeliste"/>
      </w:pPr>
    </w:p>
    <w:p w14:paraId="22FABDCA" w14:textId="77777777" w:rsidR="002829F0" w:rsidRPr="006E251B" w:rsidRDefault="002829F0" w:rsidP="00C12EB4">
      <w:pPr>
        <w:pStyle w:val="Titre3"/>
        <w:numPr>
          <w:ilvl w:val="0"/>
          <w:numId w:val="0"/>
        </w:numPr>
        <w:rPr>
          <w:u w:val="single"/>
        </w:rPr>
      </w:pPr>
      <w:bookmarkStart w:id="28" w:name="_DV_M40"/>
      <w:bookmarkEnd w:id="28"/>
      <w:r w:rsidRPr="006E251B">
        <w:rPr>
          <w:u w:val="single"/>
        </w:rPr>
        <w:t>1.3 Attestation sur l’honneur</w:t>
      </w:r>
    </w:p>
    <w:p w14:paraId="084FB20C" w14:textId="16C6412E" w:rsidR="002829F0" w:rsidRPr="00665CB3" w:rsidRDefault="002829F0" w:rsidP="00C12EB4">
      <w:pPr>
        <w:tabs>
          <w:tab w:val="left" w:pos="6096"/>
        </w:tabs>
        <w:ind w:right="4"/>
      </w:pPr>
      <w:r w:rsidRPr="00665CB3">
        <w:t xml:space="preserve">Le </w:t>
      </w:r>
      <w:r w:rsidR="00C12EB4" w:rsidRPr="00665CB3">
        <w:t>Producteur</w:t>
      </w:r>
      <w:r w:rsidRPr="00665CB3">
        <w:t xml:space="preserve"> atteste sur l'honneur que l’</w:t>
      </w:r>
      <w:r w:rsidR="00855B73" w:rsidRPr="00665CB3">
        <w:t>installation</w:t>
      </w:r>
      <w:r w:rsidRPr="00665CB3">
        <w:t xml:space="preserve"> objet du </w:t>
      </w:r>
      <w:r w:rsidR="00C12EB4" w:rsidRPr="00665CB3">
        <w:t>Contrat</w:t>
      </w:r>
      <w:r w:rsidRPr="00665CB3">
        <w:t xml:space="preserve"> </w:t>
      </w:r>
      <w:r w:rsidR="00E503B5" w:rsidRPr="00665CB3">
        <w:t>est</w:t>
      </w:r>
      <w:r w:rsidRPr="00665CB3">
        <w:t xml:space="preserve"> mise en service pour la première fois après la date de publication de l’</w:t>
      </w:r>
      <w:r w:rsidR="00E503B5" w:rsidRPr="00665CB3">
        <w:t xml:space="preserve">Arrêté </w:t>
      </w:r>
      <w:r w:rsidRPr="00665CB3">
        <w:t xml:space="preserve">et que ni ses organes fondamentaux, définis comme les générateurs (moteurs, turbines, alternateurs), ni aucun de ses ouvrages de raccordement n’ont jamais servi à produire de l’électricité au moment du dépôt de la demande de </w:t>
      </w:r>
      <w:r w:rsidR="00AB7FA5" w:rsidRPr="00665CB3">
        <w:t>contrat</w:t>
      </w:r>
      <w:r w:rsidRPr="00665CB3">
        <w:t>.</w:t>
      </w:r>
    </w:p>
    <w:p w14:paraId="746E2AA8" w14:textId="77777777" w:rsidR="002829F0" w:rsidRPr="00665CB3" w:rsidRDefault="002829F0" w:rsidP="00C12EB4">
      <w:pPr>
        <w:tabs>
          <w:tab w:val="left" w:pos="6096"/>
        </w:tabs>
        <w:ind w:right="4"/>
      </w:pPr>
    </w:p>
    <w:p w14:paraId="416766FE" w14:textId="4EBF4166" w:rsidR="002829F0" w:rsidRPr="00665CB3" w:rsidRDefault="002829F0" w:rsidP="00C12EB4">
      <w:pPr>
        <w:tabs>
          <w:tab w:val="left" w:pos="6096"/>
        </w:tabs>
        <w:ind w:right="4"/>
      </w:pPr>
      <w:r w:rsidRPr="00665CB3">
        <w:t xml:space="preserve">Le </w:t>
      </w:r>
      <w:r w:rsidR="00C12EB4" w:rsidRPr="00665CB3">
        <w:t>Producteur</w:t>
      </w:r>
      <w:r w:rsidRPr="00665CB3">
        <w:t xml:space="preserve"> s’engage à en apporter la preuve sur simple demande du </w:t>
      </w:r>
      <w:r w:rsidR="00AB7FA5" w:rsidRPr="00665CB3">
        <w:t>Cocontractant</w:t>
      </w:r>
      <w:r w:rsidRPr="00665CB3">
        <w:t>.</w:t>
      </w:r>
    </w:p>
    <w:p w14:paraId="36E6F0C5" w14:textId="77777777" w:rsidR="00FC646B" w:rsidRPr="00665CB3" w:rsidRDefault="00FC646B" w:rsidP="00C12EB4">
      <w:pPr>
        <w:pStyle w:val="Titre2"/>
        <w:numPr>
          <w:ilvl w:val="0"/>
          <w:numId w:val="16"/>
        </w:numPr>
        <w:rPr>
          <w:color w:val="auto"/>
        </w:rPr>
      </w:pPr>
      <w:bookmarkStart w:id="29" w:name="_DV_M43"/>
      <w:bookmarkEnd w:id="29"/>
      <w:r w:rsidRPr="00665CB3">
        <w:rPr>
          <w:color w:val="auto"/>
        </w:rPr>
        <w:t xml:space="preserve">2 - RACCORDEMENT ET POINT DE LIVRAISON </w:t>
      </w:r>
    </w:p>
    <w:p w14:paraId="79738D0D" w14:textId="77777777" w:rsidR="00211783" w:rsidRPr="00665CB3" w:rsidRDefault="00211783" w:rsidP="00211783">
      <w:pPr>
        <w:rPr>
          <w:b/>
          <w:i/>
        </w:rPr>
      </w:pPr>
      <w:bookmarkStart w:id="30" w:name="_DV_M44"/>
      <w:bookmarkEnd w:id="30"/>
    </w:p>
    <w:p w14:paraId="4A1096BC" w14:textId="77777777" w:rsidR="00211783" w:rsidRPr="00EE4370" w:rsidRDefault="00211783" w:rsidP="00211783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Variante 1 :</w:t>
      </w:r>
      <w:r w:rsidRPr="00EE4370">
        <w:rPr>
          <w:i/>
          <w:color w:val="4F81BD" w:themeColor="accent1"/>
        </w:rPr>
        <w:t xml:space="preserve"> contrat signé par anticipation</w:t>
      </w:r>
    </w:p>
    <w:p w14:paraId="039C3212" w14:textId="5C2A8FE0" w:rsidR="00211783" w:rsidRPr="006E251B" w:rsidRDefault="00211783" w:rsidP="00211783">
      <w:r w:rsidRPr="006E251B">
        <w:t xml:space="preserve">Les informations du présent article ne sont pas connues à la date de signature du </w:t>
      </w:r>
      <w:r w:rsidR="00AB7FA5" w:rsidRPr="006E251B">
        <w:t>C</w:t>
      </w:r>
      <w:r w:rsidRPr="006E251B">
        <w:t>ontrat. Elles seront donc précisées par avenant.</w:t>
      </w:r>
    </w:p>
    <w:p w14:paraId="0154C6EA" w14:textId="77777777" w:rsidR="00211783" w:rsidRPr="00665CB3" w:rsidRDefault="00211783" w:rsidP="00211783">
      <w:pPr>
        <w:rPr>
          <w:b/>
          <w:i/>
        </w:rPr>
      </w:pPr>
    </w:p>
    <w:p w14:paraId="09FF504A" w14:textId="77777777" w:rsidR="00211783" w:rsidRPr="00EE4370" w:rsidRDefault="00211783" w:rsidP="00211783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Variante 2 :</w:t>
      </w:r>
      <w:r w:rsidRPr="00EE4370">
        <w:rPr>
          <w:i/>
          <w:color w:val="4F81BD" w:themeColor="accent1"/>
        </w:rPr>
        <w:t xml:space="preserve"> contrat signé après la prise d’effet</w:t>
      </w:r>
    </w:p>
    <w:p w14:paraId="3FCAE9E1" w14:textId="6E411563" w:rsidR="00211783" w:rsidRPr="00EE4370" w:rsidRDefault="00211783" w:rsidP="002A5037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[Début de la variante 2</w:t>
      </w:r>
    </w:p>
    <w:p w14:paraId="54AF8EE1" w14:textId="77777777" w:rsidR="00FC646B" w:rsidRPr="006E251B" w:rsidRDefault="00FC646B" w:rsidP="00C12EB4">
      <w:pPr>
        <w:pStyle w:val="Titre3"/>
        <w:numPr>
          <w:ilvl w:val="0"/>
          <w:numId w:val="0"/>
        </w:numPr>
        <w:rPr>
          <w:u w:val="single"/>
        </w:rPr>
      </w:pPr>
      <w:r w:rsidRPr="006E251B">
        <w:rPr>
          <w:u w:val="single"/>
        </w:rPr>
        <w:t>2.1 Raccordement</w:t>
      </w:r>
    </w:p>
    <w:p w14:paraId="4F038DA7" w14:textId="77777777" w:rsidR="002A5037" w:rsidRPr="006E251B" w:rsidRDefault="002A5037" w:rsidP="002A5037">
      <w:pPr>
        <w:spacing w:after="60"/>
        <w:rPr>
          <w:rFonts w:cs="Arial"/>
          <w:szCs w:val="22"/>
        </w:rPr>
      </w:pPr>
      <w:bookmarkStart w:id="31" w:name="_DV_M45"/>
      <w:bookmarkEnd w:id="31"/>
      <w:r w:rsidRPr="006E251B">
        <w:rPr>
          <w:rFonts w:cs="Arial"/>
          <w:szCs w:val="22"/>
        </w:rPr>
        <w:t>Le Producteur a mis en œuvre, selon les modalités prévues à l’article VII des Conditions Générales du Contrat, les dispositions nécessaires au rattachement de son installation au périmètre d’équilibre du Cocontractant.</w:t>
      </w:r>
    </w:p>
    <w:p w14:paraId="7337084B" w14:textId="77777777" w:rsidR="00FC646B" w:rsidRPr="006E251B" w:rsidRDefault="00FC646B" w:rsidP="00C12EB4">
      <w:pPr>
        <w:ind w:left="708"/>
      </w:pPr>
    </w:p>
    <w:p w14:paraId="2146175D" w14:textId="1A3CCF08" w:rsidR="00FC646B" w:rsidRPr="00EE4370" w:rsidRDefault="00FC646B" w:rsidP="00C12EB4">
      <w:pPr>
        <w:rPr>
          <w:i/>
          <w:color w:val="4F81BD" w:themeColor="accent1"/>
        </w:rPr>
      </w:pPr>
      <w:bookmarkStart w:id="32" w:name="_DV_M46"/>
      <w:bookmarkEnd w:id="32"/>
      <w:r w:rsidRPr="00EE4370">
        <w:rPr>
          <w:i/>
          <w:color w:val="4F81BD" w:themeColor="accent1"/>
        </w:rPr>
        <w:t xml:space="preserve">Option pour les </w:t>
      </w:r>
      <w:r w:rsidR="00855B73" w:rsidRPr="00EE4370">
        <w:rPr>
          <w:i/>
          <w:color w:val="4F81BD" w:themeColor="accent1"/>
        </w:rPr>
        <w:t>installation</w:t>
      </w:r>
      <w:r w:rsidRPr="00EE4370">
        <w:rPr>
          <w:i/>
          <w:color w:val="4F81BD" w:themeColor="accent1"/>
        </w:rPr>
        <w:t>s raccordées au réseau public de transport :</w:t>
      </w:r>
    </w:p>
    <w:p w14:paraId="18FB16D7" w14:textId="29DF2BBE" w:rsidR="00FC646B" w:rsidRPr="006E251B" w:rsidRDefault="001F0042" w:rsidP="00C12EB4">
      <w:r w:rsidRPr="006E251B">
        <w:t>L’</w:t>
      </w:r>
      <w:r w:rsidR="00855B73" w:rsidRPr="006E251B">
        <w:t>installation</w:t>
      </w:r>
      <w:r w:rsidR="00FC646B" w:rsidRPr="006E251B">
        <w:t xml:space="preserve"> est raccordée au réseau public de transport.</w:t>
      </w:r>
    </w:p>
    <w:p w14:paraId="73A7F797" w14:textId="77777777" w:rsidR="00FC646B" w:rsidRPr="006E251B" w:rsidRDefault="00FC646B" w:rsidP="00C12EB4">
      <w:bookmarkStart w:id="33" w:name="_DV_M47"/>
      <w:bookmarkStart w:id="34" w:name="_DV_M48"/>
      <w:bookmarkEnd w:id="33"/>
      <w:bookmarkEnd w:id="34"/>
      <w:r w:rsidRPr="00EE4370">
        <w:rPr>
          <w:color w:val="4F81BD" w:themeColor="accent1"/>
        </w:rPr>
        <w:t>(Option à conserver si RP demandé par</w:t>
      </w:r>
      <w:r w:rsidR="001F0042" w:rsidRPr="00EE4370">
        <w:rPr>
          <w:color w:val="4F81BD" w:themeColor="accent1"/>
        </w:rPr>
        <w:t xml:space="preserve"> le gestionnaire de réseau)</w:t>
      </w:r>
      <w:r w:rsidR="001F0042" w:rsidRPr="00665CB3">
        <w:t xml:space="preserve"> </w:t>
      </w:r>
      <w:r w:rsidR="001F0042" w:rsidRPr="006E251B">
        <w:t xml:space="preserve">Le </w:t>
      </w:r>
      <w:r w:rsidR="00C12EB4" w:rsidRPr="006E251B">
        <w:t>Producteur</w:t>
      </w:r>
      <w:r w:rsidRPr="006E251B">
        <w:t xml:space="preserve"> a désigné son propre Responsable de Programmation au gestionnaire du réseau public de transport.</w:t>
      </w:r>
    </w:p>
    <w:p w14:paraId="0DD2529F" w14:textId="77777777" w:rsidR="00FC646B" w:rsidRPr="006E251B" w:rsidRDefault="00FC646B" w:rsidP="00C12EB4"/>
    <w:p w14:paraId="58B84D7D" w14:textId="719DD696" w:rsidR="00FC646B" w:rsidRPr="00EE4370" w:rsidRDefault="00FC646B" w:rsidP="00C12EB4">
      <w:pPr>
        <w:rPr>
          <w:i/>
          <w:color w:val="4F81BD" w:themeColor="accent1"/>
        </w:rPr>
      </w:pPr>
      <w:bookmarkStart w:id="35" w:name="_DV_M49"/>
      <w:bookmarkEnd w:id="35"/>
      <w:r w:rsidRPr="00EE4370">
        <w:rPr>
          <w:i/>
          <w:color w:val="4F81BD" w:themeColor="accent1"/>
        </w:rPr>
        <w:t xml:space="preserve">Option pour les </w:t>
      </w:r>
      <w:r w:rsidR="00855B73" w:rsidRPr="00EE4370">
        <w:rPr>
          <w:i/>
          <w:color w:val="4F81BD" w:themeColor="accent1"/>
        </w:rPr>
        <w:t>installation</w:t>
      </w:r>
      <w:r w:rsidRPr="00EE4370">
        <w:rPr>
          <w:i/>
          <w:color w:val="4F81BD" w:themeColor="accent1"/>
        </w:rPr>
        <w:t>s raccordées au réseau public de distribution :</w:t>
      </w:r>
    </w:p>
    <w:p w14:paraId="3181A94D" w14:textId="4F3E2C08" w:rsidR="00FC646B" w:rsidRPr="006E251B" w:rsidRDefault="001F0042" w:rsidP="00C12EB4">
      <w:r w:rsidRPr="006E251B">
        <w:t>L’</w:t>
      </w:r>
      <w:r w:rsidR="00855B73" w:rsidRPr="006E251B">
        <w:t>installation</w:t>
      </w:r>
      <w:r w:rsidR="00FC646B" w:rsidRPr="006E251B">
        <w:t xml:space="preserve"> est raccordée au réseau public de distribution</w:t>
      </w:r>
      <w:r w:rsidR="00CD6104" w:rsidRPr="006E251B">
        <w:t>.</w:t>
      </w:r>
    </w:p>
    <w:p w14:paraId="5648B03C" w14:textId="77777777" w:rsidR="00FC646B" w:rsidRPr="006E251B" w:rsidRDefault="00FC646B" w:rsidP="00C12EB4">
      <w:pPr>
        <w:pStyle w:val="Titre3"/>
        <w:numPr>
          <w:ilvl w:val="0"/>
          <w:numId w:val="0"/>
        </w:numPr>
        <w:rPr>
          <w:u w:val="single"/>
        </w:rPr>
      </w:pPr>
      <w:bookmarkStart w:id="36" w:name="_DV_M50"/>
      <w:bookmarkStart w:id="37" w:name="_DV_M51"/>
      <w:bookmarkEnd w:id="36"/>
      <w:bookmarkEnd w:id="37"/>
      <w:r w:rsidRPr="006E251B">
        <w:rPr>
          <w:u w:val="single"/>
        </w:rPr>
        <w:t>2.2 Définition de la tension de livraison</w:t>
      </w:r>
    </w:p>
    <w:p w14:paraId="3D9DCFA7" w14:textId="5A8516D3" w:rsidR="00FC646B" w:rsidRPr="006E251B" w:rsidRDefault="00FC646B" w:rsidP="00C12EB4">
      <w:bookmarkStart w:id="38" w:name="_DV_M52"/>
      <w:bookmarkEnd w:id="38"/>
      <w:r w:rsidRPr="006E251B">
        <w:t>La tension nominale</w:t>
      </w:r>
      <w:r w:rsidR="00343FE0" w:rsidRPr="006E251B">
        <w:t xml:space="preserve"> de livraison est de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........</w:t>
      </w:r>
      <w:r w:rsidR="008A173C">
        <w:rPr>
          <w:bCs/>
        </w:rPr>
        <w:fldChar w:fldCharType="end"/>
      </w:r>
      <w:r w:rsidR="00343FE0" w:rsidRPr="006E251B">
        <w:t xml:space="preserve"> volts</w:t>
      </w:r>
    </w:p>
    <w:p w14:paraId="6A341C0C" w14:textId="77777777" w:rsidR="00FC646B" w:rsidRPr="006E251B" w:rsidRDefault="00FC646B" w:rsidP="00C12EB4">
      <w:pPr>
        <w:pStyle w:val="Titre3"/>
        <w:numPr>
          <w:ilvl w:val="0"/>
          <w:numId w:val="0"/>
        </w:numPr>
        <w:rPr>
          <w:u w:val="single"/>
        </w:rPr>
      </w:pPr>
      <w:bookmarkStart w:id="39" w:name="_DV_M53"/>
      <w:bookmarkEnd w:id="39"/>
      <w:r w:rsidRPr="006E251B">
        <w:rPr>
          <w:u w:val="single"/>
        </w:rPr>
        <w:t>2.3 Option de fourniture choisie par l</w:t>
      </w:r>
      <w:r w:rsidR="001F0042" w:rsidRPr="006E251B">
        <w:rPr>
          <w:u w:val="single"/>
        </w:rPr>
        <w:t xml:space="preserve">e </w:t>
      </w:r>
      <w:r w:rsidR="00C12EB4" w:rsidRPr="006E251B">
        <w:rPr>
          <w:u w:val="single"/>
        </w:rPr>
        <w:t>Producteur</w:t>
      </w:r>
    </w:p>
    <w:p w14:paraId="6C24E527" w14:textId="77777777" w:rsidR="00FC646B" w:rsidRPr="00665CB3" w:rsidRDefault="00FC646B" w:rsidP="00C12EB4">
      <w:pPr>
        <w:spacing w:line="240" w:lineRule="atLeast"/>
        <w:ind w:left="425"/>
        <w:rPr>
          <w:i/>
        </w:rPr>
      </w:pPr>
      <w:bookmarkStart w:id="40" w:name="_DV_M54"/>
      <w:bookmarkEnd w:id="40"/>
    </w:p>
    <w:p w14:paraId="10A70467" w14:textId="77777777" w:rsidR="00E15B21" w:rsidRPr="00EE4370" w:rsidRDefault="00E15B21" w:rsidP="00CA1E06">
      <w:pPr>
        <w:spacing w:line="240" w:lineRule="atLeast"/>
        <w:rPr>
          <w:i/>
          <w:color w:val="4F81BD" w:themeColor="accent1"/>
          <w:kern w:val="2"/>
        </w:rPr>
      </w:pPr>
      <w:bookmarkStart w:id="41" w:name="_DV_M55"/>
      <w:bookmarkEnd w:id="41"/>
      <w:r w:rsidRPr="00EE4370">
        <w:rPr>
          <w:i/>
          <w:color w:val="4F81BD" w:themeColor="accent1"/>
          <w:kern w:val="2"/>
          <w:u w:val="single"/>
        </w:rPr>
        <w:t>Option 1</w:t>
      </w:r>
      <w:r w:rsidRPr="00EE4370">
        <w:rPr>
          <w:color w:val="4F81BD" w:themeColor="accent1"/>
          <w:kern w:val="2"/>
          <w:u w:val="single"/>
        </w:rPr>
        <w:t xml:space="preserve"> :</w:t>
      </w:r>
      <w:r w:rsidRPr="00EE4370">
        <w:rPr>
          <w:i/>
          <w:color w:val="4F81BD" w:themeColor="accent1"/>
          <w:kern w:val="2"/>
        </w:rPr>
        <w:t xml:space="preserve"> vente en totalité</w:t>
      </w:r>
    </w:p>
    <w:p w14:paraId="7260A0DB" w14:textId="77777777" w:rsidR="00E15B21" w:rsidRPr="006E251B" w:rsidRDefault="00E15B21" w:rsidP="00CA1E06">
      <w:pPr>
        <w:spacing w:after="60"/>
        <w:rPr>
          <w:kern w:val="2"/>
          <w:szCs w:val="22"/>
        </w:rPr>
      </w:pPr>
      <w:r w:rsidRPr="006E251B">
        <w:rPr>
          <w:kern w:val="2"/>
          <w:szCs w:val="22"/>
        </w:rPr>
        <w:t>Conformément à l’article XIII des Conditions Générales, le Producteur choisit la vente en totalité.</w:t>
      </w:r>
    </w:p>
    <w:p w14:paraId="0007EFAB" w14:textId="77777777" w:rsidR="00E15B21" w:rsidRPr="00EE4370" w:rsidRDefault="00E15B21" w:rsidP="00CA1E06">
      <w:pPr>
        <w:spacing w:after="60"/>
        <w:ind w:firstLine="709"/>
        <w:rPr>
          <w:color w:val="4F81BD" w:themeColor="accent1"/>
          <w:kern w:val="2"/>
          <w:szCs w:val="22"/>
        </w:rPr>
      </w:pPr>
      <w:r w:rsidRPr="00EE4370">
        <w:rPr>
          <w:i/>
          <w:color w:val="4F81BD" w:themeColor="accent1"/>
          <w:kern w:val="2"/>
          <w:u w:val="single"/>
        </w:rPr>
        <w:t xml:space="preserve">Sous-Option 1-1 </w:t>
      </w:r>
      <w:r w:rsidRPr="00EE4370">
        <w:rPr>
          <w:i/>
          <w:color w:val="4F81BD" w:themeColor="accent1"/>
          <w:kern w:val="2"/>
        </w:rPr>
        <w:t>(ne faire figurer qu’une seule sous-option)</w:t>
      </w:r>
    </w:p>
    <w:p w14:paraId="4B821B35" w14:textId="0BC77005" w:rsidR="00E15B21" w:rsidRPr="006E251B" w:rsidRDefault="00E15B21" w:rsidP="00CA1E06">
      <w:pPr>
        <w:spacing w:after="60"/>
        <w:rPr>
          <w:kern w:val="2"/>
          <w:szCs w:val="22"/>
        </w:rPr>
      </w:pPr>
      <w:r w:rsidRPr="006E251B">
        <w:rPr>
          <w:kern w:val="2"/>
          <w:szCs w:val="22"/>
        </w:rPr>
        <w:t xml:space="preserve">Le Producteur atteste avoir souscrit ou s’engage à souscrire au plus tard à la prise d’effet du présent Contrat un contrat de fourniture pour la consommation des Auxiliaires de l’installation hors période </w:t>
      </w:r>
      <w:r w:rsidR="000E78B6" w:rsidRPr="006E251B">
        <w:rPr>
          <w:kern w:val="2"/>
          <w:szCs w:val="22"/>
        </w:rPr>
        <w:t>d’injection</w:t>
      </w:r>
      <w:r w:rsidRPr="006E251B">
        <w:rPr>
          <w:kern w:val="2"/>
          <w:szCs w:val="22"/>
        </w:rPr>
        <w:t xml:space="preserve"> avec le fournisseur de son choix,</w:t>
      </w:r>
    </w:p>
    <w:p w14:paraId="595AA0E9" w14:textId="77777777" w:rsidR="00E15B21" w:rsidRPr="00EE4370" w:rsidRDefault="00E15B21" w:rsidP="00CA1E06">
      <w:pPr>
        <w:spacing w:after="60"/>
        <w:rPr>
          <w:color w:val="4F81BD" w:themeColor="accent1"/>
          <w:kern w:val="2"/>
          <w:szCs w:val="22"/>
        </w:rPr>
      </w:pPr>
      <w:r w:rsidRPr="006E251B">
        <w:rPr>
          <w:kern w:val="2"/>
          <w:szCs w:val="22"/>
        </w:rPr>
        <w:tab/>
      </w:r>
      <w:r w:rsidRPr="00EE4370">
        <w:rPr>
          <w:i/>
          <w:color w:val="4F81BD" w:themeColor="accent1"/>
          <w:kern w:val="2"/>
          <w:u w:val="single"/>
        </w:rPr>
        <w:t>Sous-Option 1-2</w:t>
      </w:r>
      <w:r w:rsidRPr="00EE4370">
        <w:rPr>
          <w:color w:val="4F81BD" w:themeColor="accent1"/>
          <w:kern w:val="2"/>
          <w:szCs w:val="22"/>
        </w:rPr>
        <w:t xml:space="preserve"> </w:t>
      </w:r>
    </w:p>
    <w:p w14:paraId="04DBFE43" w14:textId="40D843BC" w:rsidR="00E15B21" w:rsidRPr="006E251B" w:rsidRDefault="00E15B21" w:rsidP="00CA1E06">
      <w:pPr>
        <w:spacing w:after="60"/>
        <w:rPr>
          <w:kern w:val="2"/>
          <w:szCs w:val="22"/>
        </w:rPr>
      </w:pPr>
      <w:r w:rsidRPr="006E251B">
        <w:rPr>
          <w:kern w:val="2"/>
          <w:szCs w:val="22"/>
        </w:rPr>
        <w:t xml:space="preserve">Le Producteur s’engage à subvenir directement aux besoins des Auxiliaires, en dehors des périodes </w:t>
      </w:r>
      <w:r w:rsidR="000E78B6" w:rsidRPr="006E251B">
        <w:rPr>
          <w:kern w:val="2"/>
          <w:szCs w:val="22"/>
        </w:rPr>
        <w:t>d’injection</w:t>
      </w:r>
      <w:r w:rsidRPr="006E251B">
        <w:rPr>
          <w:kern w:val="2"/>
          <w:szCs w:val="22"/>
        </w:rPr>
        <w:t>, par ses propres moyens.</w:t>
      </w:r>
    </w:p>
    <w:p w14:paraId="06B60E3C" w14:textId="77777777" w:rsidR="00E15B21" w:rsidRPr="00665CB3" w:rsidRDefault="00E15B21" w:rsidP="00CA1E06">
      <w:pPr>
        <w:rPr>
          <w:i/>
          <w:kern w:val="2"/>
        </w:rPr>
      </w:pPr>
    </w:p>
    <w:p w14:paraId="114CC8A0" w14:textId="77777777" w:rsidR="00E15B21" w:rsidRPr="00EE4370" w:rsidRDefault="00E15B21" w:rsidP="00CA1E06">
      <w:pPr>
        <w:rPr>
          <w:i/>
          <w:color w:val="4F81BD" w:themeColor="accent1"/>
          <w:kern w:val="2"/>
        </w:rPr>
      </w:pPr>
      <w:r w:rsidRPr="00EE4370">
        <w:rPr>
          <w:i/>
          <w:color w:val="4F81BD" w:themeColor="accent1"/>
          <w:kern w:val="2"/>
          <w:u w:val="single"/>
        </w:rPr>
        <w:t>Option 2</w:t>
      </w:r>
      <w:r w:rsidRPr="00EE4370">
        <w:rPr>
          <w:i/>
          <w:color w:val="4F81BD" w:themeColor="accent1"/>
          <w:kern w:val="2"/>
        </w:rPr>
        <w:t xml:space="preserve"> – vente en surplus</w:t>
      </w:r>
    </w:p>
    <w:p w14:paraId="49B957C6" w14:textId="77777777" w:rsidR="00E15B21" w:rsidRPr="006E251B" w:rsidRDefault="00E15B21" w:rsidP="00CA1E06">
      <w:pPr>
        <w:rPr>
          <w:kern w:val="2"/>
          <w:szCs w:val="22"/>
        </w:rPr>
      </w:pPr>
      <w:r w:rsidRPr="006E251B">
        <w:rPr>
          <w:kern w:val="2"/>
          <w:szCs w:val="22"/>
        </w:rPr>
        <w:t>Conformément à l’article XIII des Conditions Générales, le Producteur choisit la vente en surplus.</w:t>
      </w:r>
    </w:p>
    <w:p w14:paraId="666922DD" w14:textId="77777777" w:rsidR="00E15B21" w:rsidRPr="006E251B" w:rsidRDefault="00E15B21" w:rsidP="00CA1E06">
      <w:pPr>
        <w:spacing w:after="60"/>
        <w:rPr>
          <w:kern w:val="2"/>
          <w:szCs w:val="22"/>
        </w:rPr>
      </w:pPr>
    </w:p>
    <w:p w14:paraId="6A6B739D" w14:textId="77777777" w:rsidR="00E15B21" w:rsidRPr="00EE4370" w:rsidRDefault="00E15B21" w:rsidP="00CA1E06">
      <w:pPr>
        <w:spacing w:after="60"/>
        <w:ind w:firstLine="709"/>
        <w:rPr>
          <w:color w:val="4F81BD" w:themeColor="accent1"/>
          <w:kern w:val="2"/>
          <w:szCs w:val="22"/>
        </w:rPr>
      </w:pPr>
      <w:r w:rsidRPr="00EE4370">
        <w:rPr>
          <w:i/>
          <w:color w:val="4F81BD" w:themeColor="accent1"/>
          <w:kern w:val="2"/>
          <w:u w:val="single"/>
        </w:rPr>
        <w:t xml:space="preserve">Sous-Option 2-1 </w:t>
      </w:r>
      <w:r w:rsidRPr="00EE4370">
        <w:rPr>
          <w:i/>
          <w:color w:val="4F81BD" w:themeColor="accent1"/>
          <w:kern w:val="2"/>
        </w:rPr>
        <w:t>(ne faire figurer qu’une seule sous-option)</w:t>
      </w:r>
    </w:p>
    <w:p w14:paraId="373F4D7D" w14:textId="5EC42C8B" w:rsidR="00E15B21" w:rsidRPr="006E251B" w:rsidRDefault="00E15B21" w:rsidP="00CA1E06">
      <w:pPr>
        <w:spacing w:after="60"/>
        <w:rPr>
          <w:kern w:val="2"/>
          <w:szCs w:val="22"/>
        </w:rPr>
      </w:pPr>
      <w:r w:rsidRPr="006E251B">
        <w:rPr>
          <w:kern w:val="2"/>
          <w:szCs w:val="22"/>
        </w:rPr>
        <w:t xml:space="preserve">Le Producteur atteste avoir souscrit ou s’engage à souscrire au plus tard à la prise d’effet du présent Contrat un contrat de fourniture pour l’ensemble de ses consommations (besoins propres du Producteur et Auxiliaires de l’installation) </w:t>
      </w:r>
      <w:r w:rsidR="000E78B6" w:rsidRPr="006E251B">
        <w:rPr>
          <w:kern w:val="2"/>
          <w:szCs w:val="22"/>
        </w:rPr>
        <w:t xml:space="preserve">hors période d’injection </w:t>
      </w:r>
      <w:r w:rsidRPr="006E251B">
        <w:rPr>
          <w:kern w:val="2"/>
          <w:szCs w:val="22"/>
        </w:rPr>
        <w:t>avec le fournisseur de son choix,</w:t>
      </w:r>
    </w:p>
    <w:p w14:paraId="128C8D21" w14:textId="77777777" w:rsidR="00E15B21" w:rsidRPr="00EE4370" w:rsidRDefault="00E15B21" w:rsidP="00CA1E06">
      <w:pPr>
        <w:spacing w:after="60"/>
        <w:rPr>
          <w:color w:val="4F81BD" w:themeColor="accent1"/>
          <w:kern w:val="2"/>
          <w:szCs w:val="22"/>
        </w:rPr>
      </w:pPr>
      <w:r w:rsidRPr="006E251B">
        <w:rPr>
          <w:kern w:val="2"/>
          <w:szCs w:val="22"/>
        </w:rPr>
        <w:tab/>
      </w:r>
      <w:r w:rsidRPr="00EE4370">
        <w:rPr>
          <w:i/>
          <w:color w:val="4F81BD" w:themeColor="accent1"/>
          <w:kern w:val="2"/>
          <w:u w:val="single"/>
        </w:rPr>
        <w:t>Sous-Option 2-2</w:t>
      </w:r>
      <w:r w:rsidRPr="00EE4370">
        <w:rPr>
          <w:color w:val="4F81BD" w:themeColor="accent1"/>
          <w:kern w:val="2"/>
          <w:szCs w:val="22"/>
        </w:rPr>
        <w:t xml:space="preserve"> </w:t>
      </w:r>
    </w:p>
    <w:p w14:paraId="350EE0DD" w14:textId="154B5C1B" w:rsidR="00E15B21" w:rsidRPr="006E251B" w:rsidRDefault="00E15B21" w:rsidP="00CA1E06">
      <w:pPr>
        <w:spacing w:after="60"/>
        <w:rPr>
          <w:kern w:val="2"/>
          <w:szCs w:val="22"/>
        </w:rPr>
      </w:pPr>
      <w:r w:rsidRPr="006E251B">
        <w:rPr>
          <w:kern w:val="2"/>
          <w:szCs w:val="22"/>
        </w:rPr>
        <w:t xml:space="preserve">Le Producteur s’engage à subvenir directement à l’ensemble de ses consommations, en dehors des périodes </w:t>
      </w:r>
      <w:r w:rsidR="000E78B6" w:rsidRPr="006E251B">
        <w:rPr>
          <w:kern w:val="2"/>
          <w:szCs w:val="22"/>
        </w:rPr>
        <w:t>d’injection</w:t>
      </w:r>
      <w:r w:rsidRPr="006E251B">
        <w:rPr>
          <w:kern w:val="2"/>
          <w:szCs w:val="22"/>
        </w:rPr>
        <w:t>, par ses propres moyens.</w:t>
      </w:r>
    </w:p>
    <w:p w14:paraId="0003A532" w14:textId="147DDEC9" w:rsidR="00211783" w:rsidRPr="00EE4370" w:rsidRDefault="00211783" w:rsidP="002A5037">
      <w:pPr>
        <w:spacing w:line="240" w:lineRule="atLeast"/>
        <w:rPr>
          <w:color w:val="4F81BD" w:themeColor="accent1"/>
        </w:rPr>
      </w:pPr>
      <w:bookmarkStart w:id="42" w:name="_DV_M56"/>
      <w:bookmarkStart w:id="43" w:name="_DV_M60"/>
      <w:bookmarkStart w:id="44" w:name="_DV_M61"/>
      <w:bookmarkEnd w:id="42"/>
      <w:bookmarkEnd w:id="43"/>
      <w:bookmarkEnd w:id="44"/>
      <w:r w:rsidRPr="00EE4370">
        <w:rPr>
          <w:b/>
          <w:i/>
          <w:color w:val="4F81BD" w:themeColor="accent1"/>
        </w:rPr>
        <w:t>Fin de la Variante 2]</w:t>
      </w:r>
    </w:p>
    <w:p w14:paraId="517BCE08" w14:textId="77777777" w:rsidR="00FC646B" w:rsidRPr="00665CB3" w:rsidRDefault="00FC646B" w:rsidP="00C12EB4">
      <w:pPr>
        <w:pStyle w:val="Titre2"/>
        <w:numPr>
          <w:ilvl w:val="0"/>
          <w:numId w:val="20"/>
        </w:numPr>
        <w:pBdr>
          <w:top w:val="single" w:sz="6" w:space="0" w:color="000000"/>
        </w:pBdr>
        <w:rPr>
          <w:color w:val="auto"/>
        </w:rPr>
      </w:pPr>
      <w:bookmarkStart w:id="45" w:name="_DV_M65"/>
      <w:bookmarkEnd w:id="45"/>
      <w:r w:rsidRPr="00665CB3">
        <w:rPr>
          <w:color w:val="auto"/>
        </w:rPr>
        <w:lastRenderedPageBreak/>
        <w:t>3 - TARIF D’ACHAT</w:t>
      </w:r>
    </w:p>
    <w:p w14:paraId="159BDFAD" w14:textId="0F81E311" w:rsidR="00FC646B" w:rsidRPr="006E251B" w:rsidRDefault="002A5037" w:rsidP="00C12EB4">
      <w:pPr>
        <w:spacing w:before="60"/>
      </w:pPr>
      <w:bookmarkStart w:id="46" w:name="_DV_M66"/>
      <w:bookmarkEnd w:id="46"/>
      <w:r w:rsidRPr="006E251B">
        <w:t>À</w:t>
      </w:r>
      <w:r w:rsidR="00E503B5" w:rsidRPr="006E251B">
        <w:t xml:space="preserve"> la prise d’effet du Contrat, l</w:t>
      </w:r>
      <w:r w:rsidR="00FC646B" w:rsidRPr="006E251B">
        <w:t xml:space="preserve">e tarif </w:t>
      </w:r>
      <w:r w:rsidR="00C12EB4" w:rsidRPr="006E251B">
        <w:t xml:space="preserve">d’achat </w:t>
      </w:r>
      <w:r w:rsidR="00FC646B" w:rsidRPr="006E251B">
        <w:t>appliqué est celui tel que défini par l'</w:t>
      </w:r>
      <w:r w:rsidR="00E503B5" w:rsidRPr="006E251B">
        <w:t>annexe 1 de l’Arrêté</w:t>
      </w:r>
      <w:r w:rsidR="00FC646B" w:rsidRPr="006E251B">
        <w:t xml:space="preserve"> dans sa rédaction en vigueur </w:t>
      </w:r>
      <w:r w:rsidR="00E503B5" w:rsidRPr="006E251B">
        <w:t xml:space="preserve">au jour de la demande complète de </w:t>
      </w:r>
      <w:r w:rsidRPr="006E251B">
        <w:t>c</w:t>
      </w:r>
      <w:r w:rsidR="00E503B5" w:rsidRPr="006E251B">
        <w:t>ontrat</w:t>
      </w:r>
      <w:r w:rsidR="00FC646B" w:rsidRPr="006E251B">
        <w:t xml:space="preserve">. </w:t>
      </w:r>
    </w:p>
    <w:p w14:paraId="55267C65" w14:textId="1C301352" w:rsidR="00301108" w:rsidRPr="006E251B" w:rsidRDefault="002A5037" w:rsidP="00C12EB4">
      <w:pPr>
        <w:spacing w:before="60"/>
        <w:rPr>
          <w:b/>
        </w:rPr>
      </w:pPr>
      <w:bookmarkStart w:id="47" w:name="_DV_M67"/>
      <w:bookmarkEnd w:id="47"/>
      <w:r w:rsidRPr="006E251B">
        <w:t>Compte tenu de l’envoi de</w:t>
      </w:r>
      <w:r w:rsidR="00FC646B" w:rsidRPr="006E251B">
        <w:t xml:space="preserve"> </w:t>
      </w:r>
      <w:r w:rsidRPr="006E251B">
        <w:t>la</w:t>
      </w:r>
      <w:r w:rsidR="00FC646B" w:rsidRPr="006E251B">
        <w:t xml:space="preserve"> demande complète de </w:t>
      </w:r>
      <w:r w:rsidRPr="006E251B">
        <w:t>c</w:t>
      </w:r>
      <w:r w:rsidR="00C12EB4" w:rsidRPr="006E251B">
        <w:t>ontrat</w:t>
      </w:r>
      <w:r w:rsidR="00FC646B" w:rsidRPr="006E251B">
        <w:t xml:space="preserve"> en date du </w:t>
      </w:r>
      <w:r w:rsidR="008A173C" w:rsidRPr="006E251B">
        <w:rPr>
          <w:rFonts w:cs="Arial"/>
          <w:bCs/>
          <w:szCs w:val="22"/>
        </w:rPr>
        <w:fldChar w:fldCharType="begin">
          <w:ffData>
            <w:name w:val="Texte50"/>
            <w:enabled/>
            <w:calcOnExit w:val="0"/>
            <w:textInput>
              <w:default w:val="../../...."/>
            </w:textInput>
          </w:ffData>
        </w:fldChar>
      </w:r>
      <w:r w:rsidR="008A173C" w:rsidRPr="006E251B">
        <w:rPr>
          <w:rFonts w:cs="Arial"/>
          <w:bCs/>
          <w:szCs w:val="22"/>
        </w:rPr>
        <w:instrText xml:space="preserve"> FORMTEXT </w:instrText>
      </w:r>
      <w:r w:rsidR="008A173C" w:rsidRPr="006E251B">
        <w:rPr>
          <w:rFonts w:cs="Arial"/>
          <w:bCs/>
          <w:szCs w:val="22"/>
        </w:rPr>
      </w:r>
      <w:r w:rsidR="008A173C" w:rsidRPr="006E251B">
        <w:rPr>
          <w:rFonts w:cs="Arial"/>
          <w:bCs/>
          <w:szCs w:val="22"/>
        </w:rPr>
        <w:fldChar w:fldCharType="separate"/>
      </w:r>
      <w:r w:rsidR="008A173C" w:rsidRPr="006E251B">
        <w:rPr>
          <w:rFonts w:cs="Arial"/>
          <w:bCs/>
          <w:noProof/>
          <w:szCs w:val="22"/>
        </w:rPr>
        <w:t>../../....</w:t>
      </w:r>
      <w:r w:rsidR="008A173C" w:rsidRPr="006E251B">
        <w:rPr>
          <w:rFonts w:cs="Arial"/>
          <w:bCs/>
          <w:szCs w:val="22"/>
        </w:rPr>
        <w:fldChar w:fldCharType="end"/>
      </w:r>
      <w:r w:rsidR="00FC646B" w:rsidRPr="006E251B">
        <w:t>, le coefficient [(0,99)</w:t>
      </w:r>
      <w:r w:rsidR="00FC646B" w:rsidRPr="006E251B">
        <w:rPr>
          <w:rFonts w:ascii="Helvetica" w:hAnsi="Helvetica"/>
          <w:vertAlign w:val="superscript"/>
        </w:rPr>
        <w:t>n</w:t>
      </w:r>
      <w:r w:rsidR="00FC646B" w:rsidRPr="006E251B">
        <w:t xml:space="preserve"> x K] calculé conformément aux dispositions de </w:t>
      </w:r>
      <w:r w:rsidR="00A32846" w:rsidRPr="006E251B">
        <w:t>l’annexe 3</w:t>
      </w:r>
      <w:r w:rsidR="00FC646B" w:rsidRPr="006E251B">
        <w:t xml:space="preserve"> de l’</w:t>
      </w:r>
      <w:r w:rsidR="002D4A20" w:rsidRPr="006E251B">
        <w:t>A</w:t>
      </w:r>
      <w:r w:rsidR="00FC646B" w:rsidRPr="006E251B">
        <w:t>rrêté</w:t>
      </w:r>
      <w:r w:rsidR="002D4A20" w:rsidRPr="006E251B">
        <w:t xml:space="preserve"> </w:t>
      </w:r>
      <w:r w:rsidR="00FC646B" w:rsidRPr="006E251B">
        <w:t>est égal à</w:t>
      </w:r>
      <w:r w:rsidR="008A173C">
        <w:t xml:space="preserve"> </w:t>
      </w:r>
      <w:r w:rsidR="00FC646B" w:rsidRPr="006E251B">
        <w:t>:</w:t>
      </w:r>
      <w:r w:rsidR="00FC646B" w:rsidRPr="006E251B">
        <w:rPr>
          <w:b/>
        </w:rPr>
        <w:t xml:space="preserve"> </w:t>
      </w:r>
      <w:r w:rsidR="008A173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.,....."/>
            </w:textInput>
          </w:ffData>
        </w:fldChar>
      </w:r>
      <w:r w:rsidR="008A173C">
        <w:rPr>
          <w:b/>
          <w:bCs/>
        </w:rPr>
        <w:instrText xml:space="preserve"> FORMTEXT </w:instrText>
      </w:r>
      <w:r w:rsidR="008A173C">
        <w:rPr>
          <w:b/>
          <w:bCs/>
        </w:rPr>
      </w:r>
      <w:r w:rsidR="008A173C">
        <w:rPr>
          <w:b/>
          <w:bCs/>
        </w:rPr>
        <w:fldChar w:fldCharType="separate"/>
      </w:r>
      <w:r w:rsidR="008A173C">
        <w:rPr>
          <w:b/>
          <w:bCs/>
          <w:noProof/>
        </w:rPr>
        <w:t>.,.....</w:t>
      </w:r>
      <w:r w:rsidR="008A173C">
        <w:rPr>
          <w:b/>
          <w:bCs/>
        </w:rPr>
        <w:fldChar w:fldCharType="end"/>
      </w:r>
    </w:p>
    <w:p w14:paraId="533335F4" w14:textId="77777777" w:rsidR="00743BD8" w:rsidRPr="006E251B" w:rsidRDefault="00743BD8" w:rsidP="00C12EB4">
      <w:pPr>
        <w:spacing w:before="60"/>
        <w:rPr>
          <w:b/>
        </w:rPr>
      </w:pPr>
    </w:p>
    <w:p w14:paraId="40352E04" w14:textId="748B233C" w:rsidR="00743BD8" w:rsidRPr="006E251B" w:rsidRDefault="002A5037" w:rsidP="00743BD8">
      <w:pPr>
        <w:spacing w:before="60"/>
      </w:pPr>
      <w:r w:rsidRPr="006E251B">
        <w:t>À</w:t>
      </w:r>
      <w:r w:rsidR="00743BD8" w:rsidRPr="006E251B">
        <w:t xml:space="preserve"> la prise d’effet du Contrat, les tarifs applicables sont les suivants :</w:t>
      </w:r>
    </w:p>
    <w:p w14:paraId="2167196F" w14:textId="62660C69" w:rsidR="00301108" w:rsidRPr="006E251B" w:rsidRDefault="00743BD8" w:rsidP="00C12EB4">
      <w:pPr>
        <w:spacing w:before="60"/>
      </w:pPr>
      <w:r w:rsidRPr="006E251B">
        <w:t>Rémunération Proportionnelle</w:t>
      </w:r>
      <w:r w:rsidR="00301108" w:rsidRPr="006E251B">
        <w:t xml:space="preserve"> = </w:t>
      </w:r>
      <w:r w:rsidR="00E76B2D">
        <w:rPr>
          <w:bCs/>
        </w:rPr>
        <w:fldChar w:fldCharType="begin">
          <w:ffData>
            <w:name w:val=""/>
            <w:enabled/>
            <w:calcOnExit w:val="0"/>
            <w:textInput>
              <w:default w:val="......,..."/>
            </w:textInput>
          </w:ffData>
        </w:fldChar>
      </w:r>
      <w:r w:rsidR="00E76B2D">
        <w:rPr>
          <w:bCs/>
        </w:rPr>
        <w:instrText xml:space="preserve"> FORMTEXT </w:instrText>
      </w:r>
      <w:r w:rsidR="00E76B2D">
        <w:rPr>
          <w:bCs/>
        </w:rPr>
      </w:r>
      <w:r w:rsidR="00E76B2D">
        <w:rPr>
          <w:bCs/>
        </w:rPr>
        <w:fldChar w:fldCharType="separate"/>
      </w:r>
      <w:r w:rsidR="00E76B2D">
        <w:rPr>
          <w:bCs/>
          <w:noProof/>
        </w:rPr>
        <w:t>......,...</w:t>
      </w:r>
      <w:r w:rsidR="00E76B2D">
        <w:rPr>
          <w:bCs/>
        </w:rPr>
        <w:fldChar w:fldCharType="end"/>
      </w:r>
      <w:r w:rsidR="00301108" w:rsidRPr="006E251B">
        <w:t xml:space="preserve"> c€/kWh</w:t>
      </w:r>
      <w:r w:rsidR="00DB5705" w:rsidRPr="006E251B">
        <w:t>.</w:t>
      </w:r>
    </w:p>
    <w:p w14:paraId="5CFC786A" w14:textId="42CD3E44" w:rsidR="00301108" w:rsidRPr="006E251B" w:rsidRDefault="00743BD8" w:rsidP="00C12EB4">
      <w:pPr>
        <w:spacing w:before="60"/>
      </w:pPr>
      <w:r w:rsidRPr="006E251B">
        <w:t>R</w:t>
      </w:r>
      <w:r w:rsidR="00301108" w:rsidRPr="006E251B">
        <w:t xml:space="preserve">émunération fonction de l’économie d’énergie primaire = </w:t>
      </w:r>
      <w:r w:rsidR="00DB5705" w:rsidRPr="006E251B">
        <w:t xml:space="preserve"> </w:t>
      </w:r>
      <w:r w:rsidR="00E76B2D">
        <w:rPr>
          <w:bCs/>
        </w:rPr>
        <w:fldChar w:fldCharType="begin">
          <w:ffData>
            <w:name w:val=""/>
            <w:enabled/>
            <w:calcOnExit w:val="0"/>
            <w:textInput>
              <w:default w:val="......,..."/>
            </w:textInput>
          </w:ffData>
        </w:fldChar>
      </w:r>
      <w:r w:rsidR="00E76B2D">
        <w:rPr>
          <w:bCs/>
        </w:rPr>
        <w:instrText xml:space="preserve"> FORMTEXT </w:instrText>
      </w:r>
      <w:r w:rsidR="00E76B2D">
        <w:rPr>
          <w:bCs/>
        </w:rPr>
      </w:r>
      <w:r w:rsidR="00E76B2D">
        <w:rPr>
          <w:bCs/>
        </w:rPr>
        <w:fldChar w:fldCharType="separate"/>
      </w:r>
      <w:r w:rsidR="00E76B2D">
        <w:rPr>
          <w:bCs/>
          <w:noProof/>
        </w:rPr>
        <w:t>......,...</w:t>
      </w:r>
      <w:r w:rsidR="00E76B2D">
        <w:rPr>
          <w:bCs/>
        </w:rPr>
        <w:fldChar w:fldCharType="end"/>
      </w:r>
      <w:r w:rsidR="00DB5705" w:rsidRPr="006E251B">
        <w:t xml:space="preserve"> x (Ep – 0,1) c€/kWh.</w:t>
      </w:r>
    </w:p>
    <w:p w14:paraId="21DAA253" w14:textId="77777777" w:rsidR="00FC646B" w:rsidRPr="00665CB3" w:rsidRDefault="00FC646B" w:rsidP="00C12EB4">
      <w:pPr>
        <w:pStyle w:val="Titre2"/>
        <w:numPr>
          <w:ilvl w:val="0"/>
          <w:numId w:val="23"/>
        </w:numPr>
        <w:rPr>
          <w:color w:val="auto"/>
        </w:rPr>
      </w:pPr>
      <w:bookmarkStart w:id="48" w:name="_DV_M74"/>
      <w:bookmarkStart w:id="49" w:name="_DV_M75"/>
      <w:bookmarkStart w:id="50" w:name="_DV_M76"/>
      <w:bookmarkStart w:id="51" w:name="_DV_M77"/>
      <w:bookmarkStart w:id="52" w:name="_DV_M78"/>
      <w:bookmarkStart w:id="53" w:name="_DV_M79"/>
      <w:bookmarkStart w:id="54" w:name="_DV_M80"/>
      <w:bookmarkStart w:id="55" w:name="_DV_M81"/>
      <w:bookmarkStart w:id="56" w:name="_DV_M82"/>
      <w:bookmarkStart w:id="57" w:name="_DV_M83"/>
      <w:bookmarkStart w:id="58" w:name="_DV_M84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665CB3">
        <w:rPr>
          <w:color w:val="auto"/>
        </w:rPr>
        <w:t>4- INDEXATION DES TARIFS D'ACHAT</w:t>
      </w:r>
    </w:p>
    <w:p w14:paraId="0C70C782" w14:textId="761803EE" w:rsidR="007E5BAE" w:rsidRPr="006E251B" w:rsidRDefault="006F46B0" w:rsidP="00C12EB4">
      <w:bookmarkStart w:id="59" w:name="_DV_M85"/>
      <w:bookmarkEnd w:id="59"/>
      <w:r w:rsidRPr="006E251B">
        <w:t xml:space="preserve">Le tarif d’achat </w:t>
      </w:r>
      <w:r w:rsidR="00C7067F" w:rsidRPr="006E251B">
        <w:t xml:space="preserve">mentionné à l’article 3 des présentes Conditions Particulières </w:t>
      </w:r>
      <w:r w:rsidRPr="006E251B">
        <w:t>est indexé</w:t>
      </w:r>
      <w:r w:rsidR="00FC646B" w:rsidRPr="006E251B">
        <w:t xml:space="preserve"> le 1</w:t>
      </w:r>
      <w:r w:rsidR="00FC646B" w:rsidRPr="006E251B">
        <w:rPr>
          <w:vertAlign w:val="superscript"/>
        </w:rPr>
        <w:t>er</w:t>
      </w:r>
      <w:r w:rsidR="00FC646B" w:rsidRPr="006E251B">
        <w:t xml:space="preserve"> </w:t>
      </w:r>
      <w:r w:rsidR="00C058DD" w:rsidRPr="006E251B">
        <w:t>octo</w:t>
      </w:r>
      <w:r w:rsidR="00FC646B" w:rsidRPr="006E251B">
        <w:t xml:space="preserve">bre de chaque année, conformément à l’article </w:t>
      </w:r>
      <w:r w:rsidR="002D4A20" w:rsidRPr="006E251B">
        <w:t>8</w:t>
      </w:r>
      <w:r w:rsidR="00FC646B" w:rsidRPr="006E251B">
        <w:t xml:space="preserve"> de l’</w:t>
      </w:r>
      <w:r w:rsidR="002D4A20" w:rsidRPr="006E251B">
        <w:t>Arrêté.</w:t>
      </w:r>
    </w:p>
    <w:p w14:paraId="5DA26CAA" w14:textId="77777777" w:rsidR="002D4A20" w:rsidRPr="006E251B" w:rsidRDefault="002D4A20" w:rsidP="00C12EB4"/>
    <w:p w14:paraId="3B2F9691" w14:textId="77777777" w:rsidR="002D4A20" w:rsidRPr="00EE4370" w:rsidRDefault="002D4A20" w:rsidP="002D4A20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Variante 1 :</w:t>
      </w:r>
      <w:r w:rsidRPr="00EE4370">
        <w:rPr>
          <w:i/>
          <w:color w:val="4F81BD" w:themeColor="accent1"/>
        </w:rPr>
        <w:t xml:space="preserve"> contrat signé par anticipation</w:t>
      </w:r>
    </w:p>
    <w:p w14:paraId="53115A2E" w14:textId="77777777" w:rsidR="006376C0" w:rsidRPr="006E251B" w:rsidRDefault="006376C0" w:rsidP="006376C0">
      <w:r w:rsidRPr="006E251B">
        <w:t>Les valeurs des indices de référence sont déterminées à la date de prise d’effet du Contrat. Celle-ci n’est pas déterminée à la date de signature du Contrat, les valeurs des indices de référence sont donc précisées par avenant.</w:t>
      </w:r>
    </w:p>
    <w:p w14:paraId="601EB472" w14:textId="77777777" w:rsidR="002D4A20" w:rsidRPr="006E251B" w:rsidRDefault="002D4A20" w:rsidP="00C12EB4"/>
    <w:p w14:paraId="14FD56ED" w14:textId="77777777" w:rsidR="002D4A20" w:rsidRPr="00EE4370" w:rsidRDefault="002D4A20" w:rsidP="002D4A20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Variante 2 :</w:t>
      </w:r>
      <w:r w:rsidRPr="00EE4370">
        <w:rPr>
          <w:i/>
          <w:color w:val="4F81BD" w:themeColor="accent1"/>
        </w:rPr>
        <w:t xml:space="preserve"> contrat signé après la prise d’effet</w:t>
      </w:r>
    </w:p>
    <w:p w14:paraId="55FC8FF2" w14:textId="146DA9B4" w:rsidR="002D4A20" w:rsidRPr="006E251B" w:rsidRDefault="002D4A20" w:rsidP="002D4A20">
      <w:r w:rsidRPr="006E251B">
        <w:t>Les dernières valeurs de référence définitives connues à la date de pr</w:t>
      </w:r>
      <w:r w:rsidR="00C27763" w:rsidRPr="006E251B">
        <w:t>ise d’effet du C</w:t>
      </w:r>
      <w:r w:rsidRPr="006E251B">
        <w:t>ontrat sont :</w:t>
      </w:r>
    </w:p>
    <w:p w14:paraId="552B2C8D" w14:textId="1548F6A8" w:rsidR="002D4A20" w:rsidRPr="006E251B" w:rsidRDefault="002D4A20" w:rsidP="002D4A20">
      <w:r w:rsidRPr="006E251B">
        <w:tab/>
        <w:t>ICHTTrev-TS</w:t>
      </w:r>
      <w:r w:rsidR="009F63A6" w:rsidRPr="006E251B">
        <w:rPr>
          <w:vertAlign w:val="subscript"/>
        </w:rPr>
        <w:t>0</w:t>
      </w:r>
      <w:r w:rsidRPr="006E251B">
        <w:t xml:space="preserve">  =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,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...,.</w:t>
      </w:r>
      <w:r w:rsidR="008A173C">
        <w:rPr>
          <w:bCs/>
        </w:rPr>
        <w:fldChar w:fldCharType="end"/>
      </w:r>
      <w:r w:rsidRPr="006E251B">
        <w:t xml:space="preserve"> (base 100 - 2008)  </w:t>
      </w:r>
    </w:p>
    <w:p w14:paraId="150DA6D9" w14:textId="4DEB0BEA" w:rsidR="002D4A20" w:rsidRPr="006E251B" w:rsidRDefault="002D4A20" w:rsidP="00C12EB4">
      <w:r w:rsidRPr="006E251B">
        <w:tab/>
        <w:t>FM0ABE0000</w:t>
      </w:r>
      <w:r w:rsidRPr="006E251B">
        <w:rPr>
          <w:vertAlign w:val="subscript"/>
        </w:rPr>
        <w:t>0</w:t>
      </w:r>
      <w:r w:rsidRPr="006E251B">
        <w:t xml:space="preserve"> = </w:t>
      </w:r>
      <w:r w:rsidR="008A173C">
        <w:rPr>
          <w:bCs/>
        </w:rPr>
        <w:fldChar w:fldCharType="begin">
          <w:ffData>
            <w:name w:val=""/>
            <w:enabled/>
            <w:calcOnExit w:val="0"/>
            <w:textInput>
              <w:default w:val="...,."/>
            </w:textInput>
          </w:ffData>
        </w:fldChar>
      </w:r>
      <w:r w:rsidR="008A173C">
        <w:rPr>
          <w:bCs/>
        </w:rPr>
        <w:instrText xml:space="preserve"> FORMTEXT </w:instrText>
      </w:r>
      <w:r w:rsidR="008A173C">
        <w:rPr>
          <w:bCs/>
        </w:rPr>
      </w:r>
      <w:r w:rsidR="008A173C">
        <w:rPr>
          <w:bCs/>
        </w:rPr>
        <w:fldChar w:fldCharType="separate"/>
      </w:r>
      <w:r w:rsidR="008A173C">
        <w:rPr>
          <w:bCs/>
          <w:noProof/>
        </w:rPr>
        <w:t>...,.</w:t>
      </w:r>
      <w:r w:rsidR="008A173C">
        <w:rPr>
          <w:bCs/>
        </w:rPr>
        <w:fldChar w:fldCharType="end"/>
      </w:r>
      <w:r w:rsidRPr="006E251B">
        <w:t xml:space="preserve"> (base 100</w:t>
      </w:r>
      <w:r w:rsidR="00E76B2D">
        <w:t xml:space="preserve"> </w:t>
      </w:r>
      <w:r w:rsidRPr="006E251B">
        <w:t>-</w:t>
      </w:r>
      <w:r w:rsidR="00E76B2D">
        <w:t xml:space="preserve"> </w:t>
      </w:r>
      <w:r w:rsidRPr="006E251B">
        <w:t>201</w:t>
      </w:r>
      <w:r w:rsidR="002236DD">
        <w:t>5</w:t>
      </w:r>
      <w:r w:rsidRPr="006E251B">
        <w:t xml:space="preserve">) </w:t>
      </w:r>
    </w:p>
    <w:p w14:paraId="0FAC6F4B" w14:textId="41C95A23" w:rsidR="00FC646B" w:rsidRPr="00665CB3" w:rsidRDefault="002D4A20" w:rsidP="00C12EB4">
      <w:pPr>
        <w:pStyle w:val="Titre2"/>
        <w:numPr>
          <w:ilvl w:val="0"/>
          <w:numId w:val="28"/>
        </w:numPr>
        <w:pBdr>
          <w:bottom w:val="single" w:sz="6" w:space="0" w:color="000000"/>
        </w:pBdr>
        <w:rPr>
          <w:color w:val="auto"/>
        </w:rPr>
      </w:pPr>
      <w:bookmarkStart w:id="60" w:name="_DV_M91"/>
      <w:bookmarkEnd w:id="60"/>
      <w:r w:rsidRPr="00665CB3">
        <w:rPr>
          <w:color w:val="auto"/>
        </w:rPr>
        <w:t>5</w:t>
      </w:r>
      <w:r w:rsidR="00FC646B" w:rsidRPr="00665CB3">
        <w:rPr>
          <w:color w:val="auto"/>
        </w:rPr>
        <w:t>- IMPOTS ET TAXES SUIVANT LA LEGISLATION EN VIGUEUR</w:t>
      </w:r>
    </w:p>
    <w:p w14:paraId="6C3D95C0" w14:textId="77777777" w:rsidR="002C5761" w:rsidRPr="00EE4370" w:rsidRDefault="002C5761" w:rsidP="002C5761">
      <w:pPr>
        <w:rPr>
          <w:i/>
          <w:color w:val="4F81BD" w:themeColor="accent1"/>
        </w:rPr>
      </w:pPr>
      <w:bookmarkStart w:id="61" w:name="_DV_M92"/>
      <w:bookmarkEnd w:id="61"/>
      <w:r w:rsidRPr="00EE4370">
        <w:rPr>
          <w:b/>
          <w:i/>
          <w:color w:val="4F81BD" w:themeColor="accent1"/>
        </w:rPr>
        <w:t>Variante 1 :</w:t>
      </w:r>
      <w:r w:rsidRPr="00EE4370">
        <w:rPr>
          <w:i/>
          <w:color w:val="4F81BD" w:themeColor="accent1"/>
        </w:rPr>
        <w:t xml:space="preserve"> contrat signé par anticipation</w:t>
      </w:r>
    </w:p>
    <w:p w14:paraId="11A6C876" w14:textId="77777777" w:rsidR="002C5761" w:rsidRPr="006E251B" w:rsidRDefault="002C5761" w:rsidP="002C5761">
      <w:r w:rsidRPr="006E251B">
        <w:t>Les informations du présent article ne sont pas connues à la date de signature du contrat. Elles seront donc précisées par avenant.</w:t>
      </w:r>
    </w:p>
    <w:p w14:paraId="466504F3" w14:textId="77777777" w:rsidR="002C5761" w:rsidRPr="00665CB3" w:rsidRDefault="002C5761" w:rsidP="002C5761">
      <w:pPr>
        <w:rPr>
          <w:b/>
          <w:i/>
        </w:rPr>
      </w:pPr>
    </w:p>
    <w:p w14:paraId="2C7BACF4" w14:textId="77777777" w:rsidR="002C5761" w:rsidRPr="00EE4370" w:rsidRDefault="002C5761" w:rsidP="002C5761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Variante 2 :</w:t>
      </w:r>
      <w:r w:rsidRPr="00EE4370">
        <w:rPr>
          <w:i/>
          <w:color w:val="4F81BD" w:themeColor="accent1"/>
        </w:rPr>
        <w:t xml:space="preserve"> contrat signé après la prise d’effet</w:t>
      </w:r>
    </w:p>
    <w:p w14:paraId="1FA6DBD8" w14:textId="77777777" w:rsidR="002C5761" w:rsidRPr="00EE4370" w:rsidRDefault="002C5761" w:rsidP="002C5761">
      <w:pPr>
        <w:rPr>
          <w:b/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[Début de la variante 2</w:t>
      </w:r>
    </w:p>
    <w:p w14:paraId="65365A46" w14:textId="68578D36" w:rsidR="00FC646B" w:rsidRPr="00EE4370" w:rsidRDefault="00FC646B" w:rsidP="00C12EB4">
      <w:pPr>
        <w:rPr>
          <w:color w:val="4F81BD" w:themeColor="accent1"/>
        </w:rPr>
      </w:pPr>
      <w:r w:rsidRPr="00665CB3">
        <w:t>Pour les besoins de l’app</w:t>
      </w:r>
      <w:r w:rsidR="001F0042" w:rsidRPr="00665CB3">
        <w:t xml:space="preserve">lication des règles de TVA, le </w:t>
      </w:r>
      <w:r w:rsidR="00C12EB4" w:rsidRPr="00665CB3">
        <w:t>Producteur</w:t>
      </w:r>
      <w:r w:rsidRPr="00665CB3">
        <w:t xml:space="preserve"> déclare </w:t>
      </w:r>
      <w:r w:rsidR="00F1058B" w:rsidRPr="00665CB3">
        <w:t>au</w:t>
      </w:r>
      <w:r w:rsidR="00C058DD" w:rsidRPr="00665CB3">
        <w:t xml:space="preserve"> </w:t>
      </w:r>
      <w:r w:rsidR="00AB7FA5" w:rsidRPr="00665CB3">
        <w:t>Cocontractant</w:t>
      </w:r>
      <w:r w:rsidRPr="00665CB3">
        <w:t xml:space="preserve"> qu’il se trouve dans la situation suivante </w:t>
      </w:r>
      <w:r w:rsidRPr="00EE4370">
        <w:rPr>
          <w:color w:val="4F81BD" w:themeColor="accent1"/>
        </w:rPr>
        <w:t xml:space="preserve">: </w:t>
      </w:r>
      <w:r w:rsidRPr="00EE4370">
        <w:rPr>
          <w:i/>
          <w:color w:val="4F81BD" w:themeColor="accent1"/>
        </w:rPr>
        <w:t>(ne conserver que l’option choisie)</w:t>
      </w:r>
    </w:p>
    <w:p w14:paraId="71321AF3" w14:textId="77777777" w:rsidR="00FC646B" w:rsidRPr="00EE4370" w:rsidRDefault="00FC646B" w:rsidP="00C12EB4">
      <w:pPr>
        <w:rPr>
          <w:i/>
          <w:color w:val="4F81BD" w:themeColor="accent1"/>
          <w:u w:val="single"/>
        </w:rPr>
      </w:pPr>
      <w:bookmarkStart w:id="62" w:name="_DV_M93"/>
      <w:bookmarkEnd w:id="62"/>
      <w:r w:rsidRPr="00EE4370">
        <w:rPr>
          <w:i/>
          <w:color w:val="4F81BD" w:themeColor="accent1"/>
          <w:u w:val="single"/>
        </w:rPr>
        <w:t>Option 1</w:t>
      </w:r>
    </w:p>
    <w:p w14:paraId="2A40CF38" w14:textId="77777777" w:rsidR="00FC646B" w:rsidRPr="00665CB3" w:rsidRDefault="00FC646B" w:rsidP="00C12EB4">
      <w:bookmarkStart w:id="63" w:name="_DV_M94"/>
      <w:bookmarkEnd w:id="63"/>
      <w:r w:rsidRPr="00665CB3">
        <w:t xml:space="preserve">Le </w:t>
      </w:r>
      <w:r w:rsidR="00C12EB4" w:rsidRPr="00665CB3">
        <w:t>Producteur</w:t>
      </w:r>
      <w:r w:rsidRPr="00665CB3">
        <w:t xml:space="preserve"> déclare bénéficier de la franchise fixée par l'article 293 B du code général des impôts et ne pas avoir opté pour la taxa</w:t>
      </w:r>
      <w:r w:rsidR="001F0042" w:rsidRPr="00665CB3">
        <w:t xml:space="preserve">tion à la TVA. Les factures du </w:t>
      </w:r>
      <w:r w:rsidR="00C12EB4" w:rsidRPr="00665CB3">
        <w:t>Producteur</w:t>
      </w:r>
      <w:r w:rsidRPr="00665CB3">
        <w:t xml:space="preserve"> portent obligatoirement la mention « TVA non applicable, article 293 B du Code Général des Impôts ».</w:t>
      </w:r>
    </w:p>
    <w:p w14:paraId="135A6366" w14:textId="77777777" w:rsidR="00FC646B" w:rsidRPr="00EE4370" w:rsidRDefault="00FC646B" w:rsidP="00C12EB4">
      <w:pPr>
        <w:rPr>
          <w:i/>
          <w:color w:val="4F81BD" w:themeColor="accent1"/>
          <w:u w:val="single"/>
        </w:rPr>
      </w:pPr>
      <w:bookmarkStart w:id="64" w:name="_DV_M95"/>
      <w:bookmarkEnd w:id="64"/>
      <w:r w:rsidRPr="00EE4370">
        <w:rPr>
          <w:i/>
          <w:color w:val="4F81BD" w:themeColor="accent1"/>
          <w:u w:val="single"/>
        </w:rPr>
        <w:t>Option 2</w:t>
      </w:r>
    </w:p>
    <w:p w14:paraId="0DA4018C" w14:textId="3296BEB5" w:rsidR="00FC646B" w:rsidRPr="00665CB3" w:rsidRDefault="001F0042" w:rsidP="00C12EB4">
      <w:bookmarkStart w:id="65" w:name="_DV_M96"/>
      <w:bookmarkEnd w:id="65"/>
      <w:r w:rsidRPr="00665CB3">
        <w:t xml:space="preserve">Le </w:t>
      </w:r>
      <w:r w:rsidR="00C12EB4" w:rsidRPr="00665CB3">
        <w:t>Producteur</w:t>
      </w:r>
      <w:r w:rsidR="00FC646B" w:rsidRPr="00665CB3">
        <w:t xml:space="preserve"> est assujetti à la TVA, soit de plein droit, soit suite à l’option pour la TVA prévue à l’article 293 F du code génér</w:t>
      </w:r>
      <w:r w:rsidRPr="00665CB3">
        <w:t xml:space="preserve">al des impôts. Les factures du </w:t>
      </w:r>
      <w:r w:rsidR="00C12EB4" w:rsidRPr="00665CB3">
        <w:t>Producteur</w:t>
      </w:r>
      <w:r w:rsidR="00FC646B" w:rsidRPr="00665CB3">
        <w:t xml:space="preserve"> portent obligatoirement la mention «</w:t>
      </w:r>
      <w:r w:rsidR="008A173C">
        <w:t xml:space="preserve"> </w:t>
      </w:r>
      <w:r w:rsidR="00FC646B" w:rsidRPr="00665CB3">
        <w:t>autoliquidation</w:t>
      </w:r>
      <w:r w:rsidR="008A173C">
        <w:t xml:space="preserve"> </w:t>
      </w:r>
      <w:r w:rsidR="00FC646B" w:rsidRPr="00665CB3">
        <w:t>», a</w:t>
      </w:r>
      <w:r w:rsidRPr="00665CB3">
        <w:t xml:space="preserve">insi que les numéros de TVA du </w:t>
      </w:r>
      <w:r w:rsidR="00C12EB4" w:rsidRPr="00665CB3">
        <w:lastRenderedPageBreak/>
        <w:t>Producteur</w:t>
      </w:r>
      <w:r w:rsidR="00FC646B" w:rsidRPr="00665CB3">
        <w:t xml:space="preserve"> et </w:t>
      </w:r>
      <w:r w:rsidR="00DF7467" w:rsidRPr="00665CB3">
        <w:t>d</w:t>
      </w:r>
      <w:r w:rsidR="00F1058B" w:rsidRPr="00665CB3">
        <w:t>u</w:t>
      </w:r>
      <w:r w:rsidR="00C058DD" w:rsidRPr="00665CB3">
        <w:t xml:space="preserve"> </w:t>
      </w:r>
      <w:r w:rsidR="00AB7FA5" w:rsidRPr="00665CB3">
        <w:t>Cocontractant</w:t>
      </w:r>
      <w:r w:rsidR="00FC646B" w:rsidRPr="00665CB3">
        <w:t>. Le cas échéa</w:t>
      </w:r>
      <w:r w:rsidRPr="00665CB3">
        <w:t xml:space="preserve">nt, la facture mentionne si le </w:t>
      </w:r>
      <w:r w:rsidR="00C12EB4" w:rsidRPr="00665CB3">
        <w:t>Producteur</w:t>
      </w:r>
      <w:r w:rsidR="00FC646B" w:rsidRPr="00665CB3">
        <w:t xml:space="preserve"> a opté pour la taxation à la TVA d’après les débits. </w:t>
      </w:r>
    </w:p>
    <w:p w14:paraId="67DC01E4" w14:textId="54A66A84" w:rsidR="00FC646B" w:rsidRPr="00665CB3" w:rsidRDefault="00FC646B" w:rsidP="00C12EB4">
      <w:bookmarkStart w:id="66" w:name="_DV_M97"/>
      <w:bookmarkEnd w:id="66"/>
      <w:r w:rsidRPr="00665CB3">
        <w:t xml:space="preserve">Pour les besoins de l’application des règles de TVA, </w:t>
      </w:r>
      <w:r w:rsidR="00C058DD" w:rsidRPr="00665CB3">
        <w:t xml:space="preserve">le </w:t>
      </w:r>
      <w:r w:rsidR="00AB7FA5" w:rsidRPr="00665CB3">
        <w:t>Cocontractant</w:t>
      </w:r>
      <w:r w:rsidRPr="00665CB3">
        <w:t xml:space="preserve"> déclare au </w:t>
      </w:r>
      <w:r w:rsidR="00C12EB4" w:rsidRPr="00665CB3">
        <w:t>Producteur</w:t>
      </w:r>
      <w:r w:rsidRPr="00665CB3">
        <w:t xml:space="preserve"> qu’il achète l’électricité pour la revente et est assujetti à la TVA sous le n° FR 03 552081317.</w:t>
      </w:r>
    </w:p>
    <w:p w14:paraId="19BE95FA" w14:textId="4752C8B8" w:rsidR="002C5761" w:rsidRPr="004950D0" w:rsidRDefault="002C5761" w:rsidP="004950D0">
      <w:pPr>
        <w:spacing w:line="240" w:lineRule="atLeast"/>
        <w:rPr>
          <w:color w:val="4F81BD" w:themeColor="accent1"/>
        </w:rPr>
      </w:pPr>
      <w:r w:rsidRPr="00EE4370">
        <w:rPr>
          <w:b/>
          <w:i/>
          <w:color w:val="4F81BD" w:themeColor="accent1"/>
        </w:rPr>
        <w:t>Fin de la Variante 2]</w:t>
      </w:r>
    </w:p>
    <w:p w14:paraId="7E418435" w14:textId="6493CA07" w:rsidR="00FC646B" w:rsidRPr="00665CB3" w:rsidRDefault="002D4A20" w:rsidP="00C12EB4">
      <w:pPr>
        <w:pStyle w:val="Titre2"/>
        <w:numPr>
          <w:ilvl w:val="0"/>
          <w:numId w:val="29"/>
        </w:numPr>
        <w:rPr>
          <w:color w:val="auto"/>
        </w:rPr>
      </w:pPr>
      <w:bookmarkStart w:id="67" w:name="_DV_M98"/>
      <w:bookmarkEnd w:id="67"/>
      <w:r w:rsidRPr="00665CB3">
        <w:rPr>
          <w:color w:val="auto"/>
        </w:rPr>
        <w:t>6</w:t>
      </w:r>
      <w:r w:rsidR="00FC646B" w:rsidRPr="00665CB3">
        <w:rPr>
          <w:color w:val="auto"/>
        </w:rPr>
        <w:t xml:space="preserve">- DATE DE PRISE D'EFFET, DUREE DU </w:t>
      </w:r>
      <w:r w:rsidR="00C12EB4" w:rsidRPr="00665CB3">
        <w:rPr>
          <w:color w:val="auto"/>
        </w:rPr>
        <w:t>CONTRAT</w:t>
      </w:r>
    </w:p>
    <w:p w14:paraId="3279D32D" w14:textId="77777777" w:rsidR="002D4A20" w:rsidRPr="00EE4370" w:rsidRDefault="002D4A20" w:rsidP="00C12EB4">
      <w:pPr>
        <w:rPr>
          <w:i/>
          <w:color w:val="4F81BD" w:themeColor="accent1"/>
        </w:rPr>
      </w:pPr>
      <w:bookmarkStart w:id="68" w:name="_DV_M99"/>
      <w:bookmarkEnd w:id="68"/>
      <w:r w:rsidRPr="00EE4370">
        <w:rPr>
          <w:b/>
          <w:i/>
          <w:color w:val="4F81BD" w:themeColor="accent1"/>
        </w:rPr>
        <w:t>Variante 1 :</w:t>
      </w:r>
      <w:r w:rsidRPr="00EE4370">
        <w:rPr>
          <w:i/>
          <w:color w:val="4F81BD" w:themeColor="accent1"/>
        </w:rPr>
        <w:t xml:space="preserve"> contrat signé par anticipation</w:t>
      </w:r>
    </w:p>
    <w:p w14:paraId="10E67C9E" w14:textId="77777777" w:rsidR="006376C0" w:rsidRPr="006E251B" w:rsidRDefault="006376C0" w:rsidP="006376C0">
      <w:pPr>
        <w:rPr>
          <w:rFonts w:cs="Arial"/>
        </w:rPr>
      </w:pPr>
      <w:r w:rsidRPr="006E251B">
        <w:rPr>
          <w:rFonts w:cs="Arial"/>
        </w:rPr>
        <w:t xml:space="preserve">La date de prise d’effet du Contrat n'étant pas encore connue à la date de signature du Contrat, un avenant est signé entre les parties afin de renseigner cette date ainsi que les autres informations manquantes des présentes Conditions Particulières.  </w:t>
      </w:r>
    </w:p>
    <w:p w14:paraId="75477437" w14:textId="77777777" w:rsidR="006376C0" w:rsidRPr="00665CB3" w:rsidRDefault="006376C0" w:rsidP="002D4A20">
      <w:pPr>
        <w:rPr>
          <w:b/>
          <w:i/>
        </w:rPr>
      </w:pPr>
    </w:p>
    <w:p w14:paraId="0E919DF8" w14:textId="77777777" w:rsidR="002D4A20" w:rsidRPr="00EE4370" w:rsidRDefault="002D4A20" w:rsidP="002D4A20">
      <w:pPr>
        <w:rPr>
          <w:i/>
          <w:color w:val="4F81BD" w:themeColor="accent1"/>
        </w:rPr>
      </w:pPr>
      <w:r w:rsidRPr="00EE4370">
        <w:rPr>
          <w:b/>
          <w:i/>
          <w:color w:val="4F81BD" w:themeColor="accent1"/>
        </w:rPr>
        <w:t>Variante 2 :</w:t>
      </w:r>
      <w:r w:rsidRPr="00EE4370">
        <w:rPr>
          <w:i/>
          <w:color w:val="4F81BD" w:themeColor="accent1"/>
        </w:rPr>
        <w:t xml:space="preserve"> contrat signé après la prise d’effet</w:t>
      </w:r>
    </w:p>
    <w:p w14:paraId="785EF208" w14:textId="77777777" w:rsidR="006376C0" w:rsidRPr="006E251B" w:rsidRDefault="006376C0" w:rsidP="006376C0">
      <w:pPr>
        <w:rPr>
          <w:rFonts w:cs="Arial"/>
          <w:szCs w:val="22"/>
        </w:rPr>
      </w:pPr>
      <w:r w:rsidRPr="00665CB3">
        <w:t xml:space="preserve">Conformément à la demande du Producteur et à l’article IX.1 des Conditions Générales, la date de prise d’effet du Contrat est le </w:t>
      </w:r>
      <w:r w:rsidRPr="006E251B">
        <w:rPr>
          <w:rFonts w:cs="Arial"/>
          <w:bCs/>
          <w:szCs w:val="22"/>
        </w:rPr>
        <w:fldChar w:fldCharType="begin">
          <w:ffData>
            <w:name w:val="Texte50"/>
            <w:enabled/>
            <w:calcOnExit w:val="0"/>
            <w:textInput>
              <w:default w:val="../../...."/>
            </w:textInput>
          </w:ffData>
        </w:fldChar>
      </w:r>
      <w:r w:rsidRPr="006E251B">
        <w:rPr>
          <w:rFonts w:cs="Arial"/>
          <w:bCs/>
          <w:szCs w:val="22"/>
        </w:rPr>
        <w:instrText xml:space="preserve"> FORMTEXT </w:instrText>
      </w:r>
      <w:r w:rsidRPr="006E251B">
        <w:rPr>
          <w:rFonts w:cs="Arial"/>
          <w:bCs/>
          <w:szCs w:val="22"/>
        </w:rPr>
      </w:r>
      <w:r w:rsidRPr="006E251B">
        <w:rPr>
          <w:rFonts w:cs="Arial"/>
          <w:bCs/>
          <w:szCs w:val="22"/>
        </w:rPr>
        <w:fldChar w:fldCharType="separate"/>
      </w:r>
      <w:r w:rsidRPr="006E251B">
        <w:rPr>
          <w:rFonts w:cs="Arial"/>
          <w:bCs/>
          <w:noProof/>
          <w:szCs w:val="22"/>
        </w:rPr>
        <w:t>../../....</w:t>
      </w:r>
      <w:r w:rsidRPr="006E251B">
        <w:rPr>
          <w:rFonts w:cs="Arial"/>
          <w:bCs/>
          <w:szCs w:val="22"/>
        </w:rPr>
        <w:fldChar w:fldCharType="end"/>
      </w:r>
      <w:r w:rsidRPr="006E251B">
        <w:rPr>
          <w:rFonts w:cs="Arial"/>
          <w:szCs w:val="22"/>
        </w:rPr>
        <w:t>.</w:t>
      </w:r>
    </w:p>
    <w:p w14:paraId="15D57756" w14:textId="77777777" w:rsidR="00DB5705" w:rsidRPr="00665CB3" w:rsidRDefault="00DB5705" w:rsidP="002D4A20"/>
    <w:p w14:paraId="4E8E76C2" w14:textId="77777777" w:rsidR="0004060B" w:rsidRPr="00EE4370" w:rsidRDefault="0004060B" w:rsidP="0004060B">
      <w:pPr>
        <w:rPr>
          <w:i/>
          <w:color w:val="4F81BD" w:themeColor="accent1"/>
        </w:rPr>
      </w:pPr>
      <w:r w:rsidRPr="00EE4370">
        <w:rPr>
          <w:i/>
          <w:color w:val="4F81BD" w:themeColor="accent1"/>
        </w:rPr>
        <w:t>Option pour les installations dont la durée du contrat est réduite par rapport à la durée nominale :</w:t>
      </w:r>
    </w:p>
    <w:p w14:paraId="1A7932E4" w14:textId="7C8095DB" w:rsidR="0004060B" w:rsidRDefault="0004060B" w:rsidP="0004060B">
      <w:r w:rsidRPr="006E251B">
        <w:t>En application des principes énoncés à l’article 7 de l’Arrêté, le Contrat a une durée inférieure à la durée de quinze ans.</w:t>
      </w:r>
    </w:p>
    <w:p w14:paraId="5206991C" w14:textId="6540C0BA" w:rsidR="004950D0" w:rsidRPr="004950D0" w:rsidRDefault="004950D0" w:rsidP="0004060B">
      <w:pPr>
        <w:rPr>
          <w:i/>
          <w:color w:val="4F81BD" w:themeColor="accent1"/>
        </w:rPr>
      </w:pPr>
      <w:r w:rsidRPr="003D08B6">
        <w:rPr>
          <w:i/>
          <w:color w:val="4F81BD" w:themeColor="accent1"/>
        </w:rPr>
        <w:t>Fin option</w:t>
      </w:r>
    </w:p>
    <w:p w14:paraId="3B21CCB6" w14:textId="4EC1BC21" w:rsidR="00785D5D" w:rsidRPr="00EE4370" w:rsidRDefault="00785D5D" w:rsidP="00785D5D">
      <w:pPr>
        <w:spacing w:before="240"/>
        <w:rPr>
          <w:i/>
          <w:color w:val="4F81BD" w:themeColor="accent1"/>
        </w:rPr>
      </w:pPr>
      <w:r w:rsidRPr="00EE4370">
        <w:rPr>
          <w:i/>
          <w:color w:val="4F81BD" w:themeColor="accent1"/>
        </w:rPr>
        <w:t xml:space="preserve">Option pour les installations </w:t>
      </w:r>
      <w:r w:rsidR="004950D0">
        <w:rPr>
          <w:i/>
          <w:color w:val="4F81BD" w:themeColor="accent1"/>
        </w:rPr>
        <w:t xml:space="preserve">de puissance </w:t>
      </w:r>
      <w:r w:rsidR="004950D0">
        <w:rPr>
          <w:rFonts w:cs="Arial"/>
          <w:i/>
          <w:color w:val="4F81BD" w:themeColor="accent1"/>
        </w:rPr>
        <w:t>≥</w:t>
      </w:r>
      <w:r w:rsidR="004950D0">
        <w:rPr>
          <w:i/>
          <w:color w:val="4F81BD" w:themeColor="accent1"/>
        </w:rPr>
        <w:t xml:space="preserve"> 50 kW, pour lesquelles une attestation sur l’honneur de conformité a été fournie</w:t>
      </w:r>
      <w:r w:rsidR="00090B67">
        <w:rPr>
          <w:i/>
          <w:color w:val="4F81BD" w:themeColor="accent1"/>
        </w:rPr>
        <w:t xml:space="preserve"> </w:t>
      </w:r>
      <w:r w:rsidRPr="00EE4370">
        <w:rPr>
          <w:i/>
          <w:color w:val="4F81BD" w:themeColor="accent1"/>
        </w:rPr>
        <w:t>:</w:t>
      </w:r>
    </w:p>
    <w:p w14:paraId="02309B6E" w14:textId="4AC529EE" w:rsidR="00785D5D" w:rsidRDefault="004950D0" w:rsidP="00785D5D">
      <w:r w:rsidRPr="004950D0">
        <w:t xml:space="preserve">Après </w:t>
      </w:r>
      <w:r>
        <w:t>approb</w:t>
      </w:r>
      <w:r w:rsidRPr="004950D0">
        <w:t>ation du référentiel de contrôle applicable aux cogénérations au gaz naturel conformément à l’arrêté du 2 novembre 2017 relatif aux modalités de contrôle des installations de production d'électricité, le producteur fournit une attestation de conformité de l’installation, dans le délai alors prévu.</w:t>
      </w:r>
    </w:p>
    <w:p w14:paraId="08E6628F" w14:textId="4C628A5A" w:rsidR="004950D0" w:rsidRPr="004950D0" w:rsidRDefault="004950D0" w:rsidP="00785D5D">
      <w:pPr>
        <w:rPr>
          <w:i/>
          <w:color w:val="4F81BD" w:themeColor="accent1"/>
        </w:rPr>
      </w:pPr>
      <w:r w:rsidRPr="004950D0">
        <w:rPr>
          <w:i/>
          <w:color w:val="4F81BD" w:themeColor="accent1"/>
        </w:rPr>
        <w:t>Fin de l’option</w:t>
      </w:r>
    </w:p>
    <w:p w14:paraId="09D13D1A" w14:textId="77777777" w:rsidR="00785D5D" w:rsidRPr="00665CB3" w:rsidRDefault="00785D5D" w:rsidP="0004060B">
      <w:pPr>
        <w:rPr>
          <w:b/>
          <w:i/>
        </w:rPr>
      </w:pPr>
    </w:p>
    <w:p w14:paraId="6E6946D4" w14:textId="0F14BCF7" w:rsidR="00785D5D" w:rsidRPr="006E251B" w:rsidRDefault="00785D5D" w:rsidP="00785D5D">
      <w:r w:rsidRPr="006E251B">
        <w:t xml:space="preserve">La date d'échéance du présent Contrat est le </w:t>
      </w:r>
      <w:r w:rsidR="008A173C" w:rsidRPr="006E251B">
        <w:rPr>
          <w:rFonts w:cs="Arial"/>
          <w:bCs/>
          <w:szCs w:val="22"/>
        </w:rPr>
        <w:fldChar w:fldCharType="begin">
          <w:ffData>
            <w:name w:val="Texte50"/>
            <w:enabled/>
            <w:calcOnExit w:val="0"/>
            <w:textInput>
              <w:default w:val="../../...."/>
            </w:textInput>
          </w:ffData>
        </w:fldChar>
      </w:r>
      <w:r w:rsidR="008A173C" w:rsidRPr="006E251B">
        <w:rPr>
          <w:rFonts w:cs="Arial"/>
          <w:bCs/>
          <w:szCs w:val="22"/>
        </w:rPr>
        <w:instrText xml:space="preserve"> FORMTEXT </w:instrText>
      </w:r>
      <w:r w:rsidR="008A173C" w:rsidRPr="006E251B">
        <w:rPr>
          <w:rFonts w:cs="Arial"/>
          <w:bCs/>
          <w:szCs w:val="22"/>
        </w:rPr>
      </w:r>
      <w:r w:rsidR="008A173C" w:rsidRPr="006E251B">
        <w:rPr>
          <w:rFonts w:cs="Arial"/>
          <w:bCs/>
          <w:szCs w:val="22"/>
        </w:rPr>
        <w:fldChar w:fldCharType="separate"/>
      </w:r>
      <w:r w:rsidR="008A173C" w:rsidRPr="006E251B">
        <w:rPr>
          <w:rFonts w:cs="Arial"/>
          <w:bCs/>
          <w:noProof/>
          <w:szCs w:val="22"/>
        </w:rPr>
        <w:t>../../....</w:t>
      </w:r>
      <w:r w:rsidR="008A173C" w:rsidRPr="006E251B">
        <w:rPr>
          <w:rFonts w:cs="Arial"/>
          <w:bCs/>
          <w:szCs w:val="22"/>
        </w:rPr>
        <w:fldChar w:fldCharType="end"/>
      </w:r>
      <w:r w:rsidR="008A173C">
        <w:rPr>
          <w:rFonts w:cs="Arial"/>
          <w:bCs/>
          <w:szCs w:val="22"/>
        </w:rPr>
        <w:t>.</w:t>
      </w:r>
    </w:p>
    <w:p w14:paraId="00A12FF6" w14:textId="5BF1A1CF" w:rsidR="0004060B" w:rsidRPr="00EE4370" w:rsidRDefault="00A97309" w:rsidP="0004060B">
      <w:pPr>
        <w:rPr>
          <w:b/>
          <w:i/>
          <w:color w:val="4F81BD" w:themeColor="accent1"/>
        </w:rPr>
      </w:pPr>
      <w:r>
        <w:rPr>
          <w:b/>
          <w:i/>
          <w:color w:val="4F81BD" w:themeColor="accent1"/>
        </w:rPr>
        <w:t>Fin de la variante 2</w:t>
      </w:r>
    </w:p>
    <w:p w14:paraId="6667EBCC" w14:textId="77777777" w:rsidR="007E5BAE" w:rsidRPr="00EE4370" w:rsidRDefault="007E5BAE" w:rsidP="00C12EB4">
      <w:pPr>
        <w:rPr>
          <w:color w:val="4F81BD" w:themeColor="accent1"/>
        </w:rPr>
      </w:pPr>
    </w:p>
    <w:p w14:paraId="3BCDD0DE" w14:textId="4AAF7043" w:rsidR="00FC646B" w:rsidRPr="00665CB3" w:rsidRDefault="00FC646B" w:rsidP="00C12EB4">
      <w:pPr>
        <w:pStyle w:val="Retraitcorpsdetexte"/>
        <w:ind w:left="0"/>
        <w:rPr>
          <w:color w:val="auto"/>
        </w:rPr>
      </w:pPr>
      <w:bookmarkStart w:id="69" w:name="_DV_M118"/>
      <w:bookmarkEnd w:id="69"/>
      <w:r w:rsidRPr="00665CB3">
        <w:rPr>
          <w:color w:val="auto"/>
        </w:rPr>
        <w:t xml:space="preserve">Le </w:t>
      </w:r>
      <w:r w:rsidR="00C12EB4" w:rsidRPr="00665CB3">
        <w:rPr>
          <w:color w:val="auto"/>
        </w:rPr>
        <w:t>Producteur</w:t>
      </w:r>
      <w:r w:rsidRPr="00665CB3">
        <w:rPr>
          <w:color w:val="auto"/>
        </w:rPr>
        <w:t xml:space="preserve"> déclare avoir pris connaissance des </w:t>
      </w:r>
      <w:r w:rsidR="00C12EB4" w:rsidRPr="00665CB3">
        <w:rPr>
          <w:color w:val="auto"/>
        </w:rPr>
        <w:t>Conditions Générales</w:t>
      </w:r>
      <w:r w:rsidRPr="00665CB3">
        <w:rPr>
          <w:color w:val="auto"/>
        </w:rPr>
        <w:t xml:space="preserve"> "</w:t>
      </w:r>
      <w:r w:rsidR="006A2078" w:rsidRPr="00665CB3">
        <w:rPr>
          <w:color w:val="auto"/>
        </w:rPr>
        <w:t xml:space="preserve">C16 </w:t>
      </w:r>
      <w:r w:rsidR="006A7DD2">
        <w:rPr>
          <w:color w:val="auto"/>
        </w:rPr>
        <w:t>V2</w:t>
      </w:r>
      <w:r w:rsidR="00785D5D" w:rsidRPr="00665CB3">
        <w:rPr>
          <w:color w:val="auto"/>
        </w:rPr>
        <w:t xml:space="preserve">" </w:t>
      </w:r>
      <w:r w:rsidRPr="00665CB3">
        <w:rPr>
          <w:color w:val="auto"/>
        </w:rPr>
        <w:t>jointes et en accepter toutes les dispositions.</w:t>
      </w:r>
    </w:p>
    <w:p w14:paraId="61D2B3BB" w14:textId="77777777" w:rsidR="00914D0C" w:rsidRPr="00665CB3" w:rsidRDefault="00914D0C" w:rsidP="00C12EB4">
      <w:pPr>
        <w:pStyle w:val="Retraitcorpsdetexte"/>
        <w:ind w:left="0"/>
        <w:rPr>
          <w:color w:val="auto"/>
        </w:rPr>
      </w:pPr>
    </w:p>
    <w:p w14:paraId="6B45FA07" w14:textId="77777777" w:rsidR="00914D0C" w:rsidRPr="00665CB3" w:rsidRDefault="00914D0C" w:rsidP="00C12EB4">
      <w:pPr>
        <w:pStyle w:val="Retraitcorpsdetexte"/>
        <w:ind w:left="0"/>
        <w:rPr>
          <w:color w:val="auto"/>
        </w:rPr>
      </w:pPr>
      <w:r w:rsidRPr="00665CB3">
        <w:rPr>
          <w:color w:val="auto"/>
        </w:rPr>
        <w:t xml:space="preserve">Le présent </w:t>
      </w:r>
      <w:r w:rsidR="00C12EB4" w:rsidRPr="00665CB3">
        <w:rPr>
          <w:color w:val="auto"/>
        </w:rPr>
        <w:t>Contrat</w:t>
      </w:r>
      <w:r w:rsidRPr="00665CB3">
        <w:rPr>
          <w:color w:val="auto"/>
        </w:rPr>
        <w:t xml:space="preserve"> est formé à la date de sa signature et est soumis aux dispositions réglementaires applicables à cette date.</w:t>
      </w:r>
    </w:p>
    <w:p w14:paraId="7695CA5D" w14:textId="77777777" w:rsidR="00FC646B" w:rsidRPr="006E251B" w:rsidRDefault="00FC646B" w:rsidP="00C12EB4"/>
    <w:p w14:paraId="468DFE81" w14:textId="448E3523" w:rsidR="00785D5D" w:rsidRPr="006E251B" w:rsidRDefault="00FC646B" w:rsidP="00C12EB4">
      <w:pPr>
        <w:tabs>
          <w:tab w:val="left" w:pos="6096"/>
        </w:tabs>
      </w:pPr>
      <w:bookmarkStart w:id="70" w:name="_DV_M119"/>
      <w:bookmarkEnd w:id="70"/>
      <w:r w:rsidRPr="006E251B">
        <w:t>Fait en deux exemplaires, à</w:t>
      </w:r>
      <w:r w:rsidR="008A173C">
        <w:t xml:space="preserve"> </w:t>
      </w:r>
      <w:r w:rsidRPr="006E251B">
        <w:t xml:space="preserve">……..........., </w:t>
      </w:r>
    </w:p>
    <w:p w14:paraId="57A6D186" w14:textId="77777777" w:rsidR="00FC646B" w:rsidRPr="006E251B" w:rsidRDefault="00FC646B" w:rsidP="00C12EB4"/>
    <w:tbl>
      <w:tblPr>
        <w:tblStyle w:val="Grilledutableau"/>
        <w:tblW w:w="94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16"/>
      </w:tblGrid>
      <w:tr w:rsidR="006E251B" w:rsidRPr="006E251B" w14:paraId="7E68ED49" w14:textId="77777777" w:rsidTr="00785D5D">
        <w:trPr>
          <w:trHeight w:val="850"/>
        </w:trPr>
        <w:tc>
          <w:tcPr>
            <w:tcW w:w="4820" w:type="dxa"/>
            <w:shd w:val="clear" w:color="auto" w:fill="auto"/>
          </w:tcPr>
          <w:p w14:paraId="277FA6FE" w14:textId="77777777" w:rsidR="00785D5D" w:rsidRPr="006E251B" w:rsidRDefault="00785D5D" w:rsidP="00C12EB4">
            <w:pPr>
              <w:rPr>
                <w:rFonts w:cs="Arial"/>
                <w:b/>
                <w:szCs w:val="22"/>
              </w:rPr>
            </w:pPr>
            <w:bookmarkStart w:id="71" w:name="_DV_M120"/>
            <w:bookmarkEnd w:id="71"/>
            <w:r w:rsidRPr="006E251B">
              <w:rPr>
                <w:rFonts w:cs="Arial"/>
                <w:b/>
                <w:szCs w:val="22"/>
              </w:rPr>
              <w:t>LE COCONTRACTANT</w:t>
            </w:r>
          </w:p>
          <w:p w14:paraId="0CE2AD11" w14:textId="77777777" w:rsidR="004613A6" w:rsidRDefault="004613A6" w:rsidP="00C12EB4">
            <w:pPr>
              <w:rPr>
                <w:rFonts w:cs="Arial"/>
                <w:b/>
                <w:szCs w:val="22"/>
              </w:rPr>
            </w:pPr>
          </w:p>
          <w:p w14:paraId="37512F81" w14:textId="77777777" w:rsidR="004613A6" w:rsidRDefault="00785D5D" w:rsidP="00C12EB4">
            <w:pPr>
              <w:rPr>
                <w:rFonts w:cs="Arial"/>
                <w:b/>
                <w:szCs w:val="22"/>
              </w:rPr>
            </w:pPr>
            <w:r w:rsidRPr="006E251B">
              <w:rPr>
                <w:rFonts w:cs="Arial"/>
                <w:b/>
                <w:szCs w:val="22"/>
              </w:rPr>
              <w:t>Représenté par</w:t>
            </w:r>
          </w:p>
          <w:p w14:paraId="6EBECF80" w14:textId="2C9EC23F" w:rsidR="00785D5D" w:rsidRPr="006E251B" w:rsidRDefault="004613A6" w:rsidP="00C12EB4">
            <w:pPr>
              <w:rPr>
                <w:rFonts w:cs="Arial"/>
                <w:szCs w:val="22"/>
              </w:rPr>
            </w:pPr>
            <w:r>
              <w:t>……………………………………………</w:t>
            </w:r>
          </w:p>
          <w:p w14:paraId="611BDBA1" w14:textId="10E2BB70" w:rsidR="00785D5D" w:rsidRPr="006E251B" w:rsidRDefault="00785D5D" w:rsidP="00C12EB4">
            <w:pPr>
              <w:rPr>
                <w:rFonts w:cs="Arial"/>
                <w:szCs w:val="22"/>
              </w:rPr>
            </w:pPr>
            <w:r w:rsidRPr="006E251B">
              <w:rPr>
                <w:rFonts w:cs="Arial"/>
                <w:b/>
                <w:szCs w:val="22"/>
              </w:rPr>
              <w:t xml:space="preserve">En sa qualité de </w:t>
            </w:r>
            <w:r w:rsidR="004613A6">
              <w:t>………………………</w:t>
            </w:r>
          </w:p>
          <w:p w14:paraId="0FB8F20A" w14:textId="04C59565" w:rsidR="00785D5D" w:rsidRPr="006E251B" w:rsidRDefault="00785D5D" w:rsidP="00C12EB4">
            <w:r w:rsidRPr="006E251B">
              <w:rPr>
                <w:rFonts w:cs="Arial"/>
                <w:bCs/>
                <w:szCs w:val="22"/>
              </w:rPr>
              <w:t>Date de signature :</w:t>
            </w:r>
          </w:p>
        </w:tc>
        <w:tc>
          <w:tcPr>
            <w:tcW w:w="4616" w:type="dxa"/>
            <w:shd w:val="clear" w:color="auto" w:fill="auto"/>
          </w:tcPr>
          <w:p w14:paraId="53628A51" w14:textId="77777777" w:rsidR="00785D5D" w:rsidRPr="006E251B" w:rsidRDefault="00785D5D" w:rsidP="00C12EB4">
            <w:pPr>
              <w:rPr>
                <w:rFonts w:cs="Arial"/>
                <w:b/>
                <w:szCs w:val="22"/>
              </w:rPr>
            </w:pPr>
            <w:r w:rsidRPr="006E251B">
              <w:rPr>
                <w:rFonts w:cs="Arial"/>
                <w:b/>
                <w:szCs w:val="22"/>
              </w:rPr>
              <w:t>LE PRODUCTEUR (ou son mandataire)</w:t>
            </w:r>
          </w:p>
          <w:p w14:paraId="6F1628FC" w14:textId="77777777" w:rsidR="004613A6" w:rsidRDefault="004613A6" w:rsidP="00C12EB4">
            <w:pPr>
              <w:rPr>
                <w:rFonts w:cs="Arial"/>
                <w:b/>
                <w:szCs w:val="22"/>
              </w:rPr>
            </w:pPr>
          </w:p>
          <w:p w14:paraId="5BCE71F0" w14:textId="77777777" w:rsidR="004613A6" w:rsidRDefault="00785D5D" w:rsidP="004613A6">
            <w:pPr>
              <w:rPr>
                <w:rFonts w:cs="Arial"/>
                <w:szCs w:val="22"/>
              </w:rPr>
            </w:pPr>
            <w:r w:rsidRPr="006E251B">
              <w:rPr>
                <w:rFonts w:cs="Arial"/>
                <w:b/>
                <w:szCs w:val="22"/>
              </w:rPr>
              <w:t xml:space="preserve">Représenté par </w:t>
            </w:r>
            <w:r w:rsidRPr="006E251B">
              <w:rPr>
                <w:rFonts w:cs="Arial"/>
                <w:szCs w:val="22"/>
              </w:rPr>
              <w:t>(</w:t>
            </w:r>
            <w:r w:rsidR="004613A6">
              <w:rPr>
                <w:rFonts w:cs="Arial"/>
                <w:bCs/>
                <w:szCs w:val="22"/>
              </w:rPr>
              <w:t>Nom</w:t>
            </w:r>
            <w:r w:rsidRPr="006E251B">
              <w:rPr>
                <w:rFonts w:cs="Arial"/>
                <w:bCs/>
                <w:szCs w:val="22"/>
              </w:rPr>
              <w:t xml:space="preserve"> Prénom)</w:t>
            </w:r>
            <w:r w:rsidR="004613A6">
              <w:rPr>
                <w:rFonts w:cs="Arial"/>
                <w:szCs w:val="22"/>
              </w:rPr>
              <w:t xml:space="preserve">  </w:t>
            </w:r>
          </w:p>
          <w:p w14:paraId="745AD5F1" w14:textId="77777777" w:rsidR="004613A6" w:rsidRPr="006E251B" w:rsidRDefault="004613A6" w:rsidP="004613A6">
            <w:pPr>
              <w:rPr>
                <w:rFonts w:cs="Arial"/>
                <w:szCs w:val="22"/>
              </w:rPr>
            </w:pPr>
            <w:r>
              <w:t>……………………………………………</w:t>
            </w:r>
          </w:p>
          <w:p w14:paraId="0C19952B" w14:textId="77777777" w:rsidR="004613A6" w:rsidRPr="006E251B" w:rsidRDefault="004613A6" w:rsidP="004613A6">
            <w:pPr>
              <w:rPr>
                <w:rFonts w:cs="Arial"/>
                <w:szCs w:val="22"/>
              </w:rPr>
            </w:pPr>
            <w:r w:rsidRPr="006E251B">
              <w:rPr>
                <w:rFonts w:cs="Arial"/>
                <w:b/>
                <w:szCs w:val="22"/>
              </w:rPr>
              <w:t xml:space="preserve">En sa qualité de </w:t>
            </w:r>
            <w:r>
              <w:t>………………………</w:t>
            </w:r>
          </w:p>
          <w:p w14:paraId="452A2F64" w14:textId="164BD860" w:rsidR="00785D5D" w:rsidRPr="006E251B" w:rsidRDefault="00785D5D" w:rsidP="00785D5D">
            <w:r w:rsidRPr="006E251B">
              <w:rPr>
                <w:rFonts w:cs="Arial"/>
                <w:bCs/>
                <w:szCs w:val="22"/>
              </w:rPr>
              <w:t>Date de signature :</w:t>
            </w:r>
          </w:p>
        </w:tc>
      </w:tr>
    </w:tbl>
    <w:p w14:paraId="1B8DADCB" w14:textId="77777777" w:rsidR="00FC646B" w:rsidRPr="006E251B" w:rsidRDefault="00FC646B" w:rsidP="004950D0"/>
    <w:sectPr w:rsidR="00FC646B" w:rsidRPr="006E251B" w:rsidSect="00C64AB1">
      <w:headerReference w:type="default" r:id="rId14"/>
      <w:footerReference w:type="default" r:id="rId15"/>
      <w:pgSz w:w="12240" w:h="1580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77E66" w14:textId="77777777" w:rsidR="00553C02" w:rsidRDefault="00553C02" w:rsidP="00FC646B">
      <w:r>
        <w:separator/>
      </w:r>
    </w:p>
  </w:endnote>
  <w:endnote w:type="continuationSeparator" w:id="0">
    <w:p w14:paraId="4ED218F6" w14:textId="77777777" w:rsidR="00553C02" w:rsidRDefault="00553C02" w:rsidP="00FC646B">
      <w:r>
        <w:continuationSeparator/>
      </w:r>
    </w:p>
  </w:endnote>
  <w:endnote w:type="continuationNotice" w:id="1">
    <w:p w14:paraId="423D89F9" w14:textId="77777777" w:rsidR="00553C02" w:rsidRDefault="00553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4262" w14:textId="3402E373" w:rsidR="00DF7467" w:rsidRDefault="00DF7467" w:rsidP="00FB2ED4">
    <w:pPr>
      <w:pStyle w:val="Pieddepage"/>
      <w:jc w:val="right"/>
    </w:pPr>
    <w:r>
      <w:t xml:space="preserve">Page </w:t>
    </w:r>
    <w:r w:rsidR="00051D05">
      <w:rPr>
        <w:b/>
      </w:rPr>
      <w:fldChar w:fldCharType="begin"/>
    </w:r>
    <w:r>
      <w:rPr>
        <w:b/>
      </w:rPr>
      <w:instrText>PAGE</w:instrText>
    </w:r>
    <w:r w:rsidR="00051D05">
      <w:rPr>
        <w:b/>
      </w:rPr>
      <w:fldChar w:fldCharType="separate"/>
    </w:r>
    <w:r w:rsidR="00831B1A">
      <w:rPr>
        <w:b/>
        <w:noProof/>
      </w:rPr>
      <w:t>1</w:t>
    </w:r>
    <w:r w:rsidR="00051D05">
      <w:rPr>
        <w:b/>
      </w:rPr>
      <w:fldChar w:fldCharType="end"/>
    </w:r>
    <w:r>
      <w:t xml:space="preserve"> sur </w:t>
    </w:r>
    <w:r w:rsidR="00051D05">
      <w:rPr>
        <w:b/>
      </w:rPr>
      <w:fldChar w:fldCharType="begin"/>
    </w:r>
    <w:r>
      <w:rPr>
        <w:b/>
      </w:rPr>
      <w:instrText>NUMPAGES</w:instrText>
    </w:r>
    <w:r w:rsidR="00051D05">
      <w:rPr>
        <w:b/>
      </w:rPr>
      <w:fldChar w:fldCharType="separate"/>
    </w:r>
    <w:r w:rsidR="00831B1A">
      <w:rPr>
        <w:b/>
        <w:noProof/>
      </w:rPr>
      <w:t>5</w:t>
    </w:r>
    <w:r w:rsidR="00051D05">
      <w:rPr>
        <w:b/>
      </w:rPr>
      <w:fldChar w:fldCharType="end"/>
    </w:r>
  </w:p>
  <w:p w14:paraId="298F755B" w14:textId="3555DCC0" w:rsidR="00DF7467" w:rsidRDefault="00AB7FA5">
    <w:pPr>
      <w:pStyle w:val="Pieddepage"/>
    </w:pPr>
    <w:r>
      <w:t>Cocontractant</w:t>
    </w:r>
    <w:r w:rsidR="00DF7467">
      <w:t> :</w:t>
    </w:r>
    <w:r w:rsidR="00DF7467">
      <w:tab/>
    </w:r>
    <w:r w:rsidR="00DF7467">
      <w:tab/>
    </w:r>
    <w:r w:rsidR="00C12EB4">
      <w:t>Producteur</w:t>
    </w:r>
    <w:r w:rsidR="00DF7467">
      <w:t> 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BC9D8" w14:textId="77777777" w:rsidR="00553C02" w:rsidRDefault="00553C02" w:rsidP="00FC646B">
      <w:r>
        <w:separator/>
      </w:r>
    </w:p>
  </w:footnote>
  <w:footnote w:type="continuationSeparator" w:id="0">
    <w:p w14:paraId="25D34251" w14:textId="77777777" w:rsidR="00553C02" w:rsidRDefault="00553C02" w:rsidP="00FC646B">
      <w:r>
        <w:continuationSeparator/>
      </w:r>
    </w:p>
  </w:footnote>
  <w:footnote w:type="continuationNotice" w:id="1">
    <w:p w14:paraId="0BEB1B96" w14:textId="77777777" w:rsidR="00553C02" w:rsidRDefault="00553C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FCCE" w14:textId="71361172" w:rsidR="00DF7467" w:rsidRDefault="00C12EB4">
    <w:pPr>
      <w:pStyle w:val="En-tte"/>
    </w:pPr>
    <w:r>
      <w:rPr>
        <w:rFonts w:cs="Arial"/>
        <w:color w:val="000000"/>
        <w:sz w:val="16"/>
      </w:rPr>
      <w:t>Contrat</w:t>
    </w:r>
    <w:r w:rsidR="00DF7467">
      <w:rPr>
        <w:rFonts w:cs="Arial"/>
        <w:color w:val="000000"/>
        <w:sz w:val="16"/>
      </w:rPr>
      <w:t xml:space="preserve"> conforme au modèle approuvé par le ministre chargé de l’énergie le </w:t>
    </w:r>
    <w:r w:rsidR="0008784D" w:rsidRPr="0008784D">
      <w:rPr>
        <w:rFonts w:cs="Arial"/>
        <w:color w:val="000000"/>
        <w:sz w:val="16"/>
      </w:rPr>
      <w:t>30 juin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84C9B9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re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re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itre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re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</w:lvl>
    <w:lvl w:ilvl="7">
      <w:start w:val="1"/>
      <w:numFmt w:val="none"/>
      <w:pStyle w:val="Titre8"/>
      <w:lvlText w:val=""/>
      <w:legacy w:legacy="1" w:legacySpace="0" w:legacyIndent="0"/>
      <w:lvlJc w:val="left"/>
      <w:pPr>
        <w:ind w:left="0" w:firstLine="0"/>
      </w:pPr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1B8AF16A"/>
    <w:lvl w:ilvl="0">
      <w:numFmt w:val="bullet"/>
      <w:lvlText w:val="*"/>
      <w:lvlJc w:val="left"/>
    </w:lvl>
  </w:abstractNum>
  <w:abstractNum w:abstractNumId="2" w15:restartNumberingAfterBreak="0">
    <w:nsid w:val="00000011"/>
    <w:multiLevelType w:val="hybridMultilevel"/>
    <w:tmpl w:val="BD9CB156"/>
    <w:lvl w:ilvl="0" w:tplc="C936C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abstractNum w:abstractNumId="3" w15:restartNumberingAfterBreak="0">
    <w:nsid w:val="065921AD"/>
    <w:multiLevelType w:val="hybridMultilevel"/>
    <w:tmpl w:val="59F8E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765"/>
    <w:multiLevelType w:val="hybridMultilevel"/>
    <w:tmpl w:val="AECC5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66206"/>
    <w:multiLevelType w:val="hybridMultilevel"/>
    <w:tmpl w:val="C50AC168"/>
    <w:lvl w:ilvl="0" w:tplc="48E8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57853"/>
    <w:multiLevelType w:val="hybridMultilevel"/>
    <w:tmpl w:val="098A6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5FEE"/>
    <w:multiLevelType w:val="hybridMultilevel"/>
    <w:tmpl w:val="EA52C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5721D"/>
    <w:multiLevelType w:val="hybridMultilevel"/>
    <w:tmpl w:val="29503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l%1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8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9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0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1">
    <w:abstractNumId w:val="1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2">
    <w:abstractNumId w:val="1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4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6">
    <w:abstractNumId w:val="1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27">
    <w:abstractNumId w:val="1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28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9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0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1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2">
    <w:abstractNumId w:val="8"/>
  </w:num>
  <w:num w:numId="33">
    <w:abstractNumId w:val="6"/>
  </w:num>
  <w:num w:numId="34">
    <w:abstractNumId w:val="4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5"/>
  </w:num>
  <w:num w:numId="42">
    <w:abstractNumId w:val="2"/>
  </w:num>
  <w:num w:numId="43">
    <w:abstractNumId w:val="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DD"/>
    <w:rsid w:val="0000155F"/>
    <w:rsid w:val="00026CAF"/>
    <w:rsid w:val="0004060B"/>
    <w:rsid w:val="000446E4"/>
    <w:rsid w:val="000475F8"/>
    <w:rsid w:val="00051D05"/>
    <w:rsid w:val="00065064"/>
    <w:rsid w:val="00086187"/>
    <w:rsid w:val="0008784D"/>
    <w:rsid w:val="00090B67"/>
    <w:rsid w:val="000925B8"/>
    <w:rsid w:val="000A1DC9"/>
    <w:rsid w:val="000A5F00"/>
    <w:rsid w:val="000B502B"/>
    <w:rsid w:val="000D36B7"/>
    <w:rsid w:val="000E78B6"/>
    <w:rsid w:val="000F74B6"/>
    <w:rsid w:val="00121C78"/>
    <w:rsid w:val="001420CE"/>
    <w:rsid w:val="001438C6"/>
    <w:rsid w:val="0014468E"/>
    <w:rsid w:val="001454E0"/>
    <w:rsid w:val="0015209B"/>
    <w:rsid w:val="00153426"/>
    <w:rsid w:val="00156A40"/>
    <w:rsid w:val="001748D4"/>
    <w:rsid w:val="00180843"/>
    <w:rsid w:val="001B0C0D"/>
    <w:rsid w:val="001B0FD0"/>
    <w:rsid w:val="001D1C07"/>
    <w:rsid w:val="001D354C"/>
    <w:rsid w:val="001F0042"/>
    <w:rsid w:val="001F004B"/>
    <w:rsid w:val="001F40AD"/>
    <w:rsid w:val="00211783"/>
    <w:rsid w:val="002236DD"/>
    <w:rsid w:val="002376DF"/>
    <w:rsid w:val="002642C9"/>
    <w:rsid w:val="00277495"/>
    <w:rsid w:val="002829F0"/>
    <w:rsid w:val="00290C63"/>
    <w:rsid w:val="002A158B"/>
    <w:rsid w:val="002A5037"/>
    <w:rsid w:val="002C14AE"/>
    <w:rsid w:val="002C5761"/>
    <w:rsid w:val="002D4A20"/>
    <w:rsid w:val="002D7499"/>
    <w:rsid w:val="002F3811"/>
    <w:rsid w:val="00301108"/>
    <w:rsid w:val="003064A0"/>
    <w:rsid w:val="00323C40"/>
    <w:rsid w:val="00323E98"/>
    <w:rsid w:val="00330641"/>
    <w:rsid w:val="00343FE0"/>
    <w:rsid w:val="00354C97"/>
    <w:rsid w:val="00375BF5"/>
    <w:rsid w:val="00392777"/>
    <w:rsid w:val="003A1EE8"/>
    <w:rsid w:val="003D2260"/>
    <w:rsid w:val="003F66D1"/>
    <w:rsid w:val="004151FD"/>
    <w:rsid w:val="00430E57"/>
    <w:rsid w:val="00436CF6"/>
    <w:rsid w:val="004613A6"/>
    <w:rsid w:val="00470097"/>
    <w:rsid w:val="00470BBD"/>
    <w:rsid w:val="00484FD0"/>
    <w:rsid w:val="0048531F"/>
    <w:rsid w:val="0049172F"/>
    <w:rsid w:val="00492E43"/>
    <w:rsid w:val="004950D0"/>
    <w:rsid w:val="004B230E"/>
    <w:rsid w:val="004E62F3"/>
    <w:rsid w:val="004E6B8D"/>
    <w:rsid w:val="0050077B"/>
    <w:rsid w:val="0050160F"/>
    <w:rsid w:val="00512646"/>
    <w:rsid w:val="005267C5"/>
    <w:rsid w:val="00553C02"/>
    <w:rsid w:val="0055574F"/>
    <w:rsid w:val="00557FC8"/>
    <w:rsid w:val="0056066A"/>
    <w:rsid w:val="00580B10"/>
    <w:rsid w:val="00584D7F"/>
    <w:rsid w:val="00590C37"/>
    <w:rsid w:val="005B64B7"/>
    <w:rsid w:val="005D6CBA"/>
    <w:rsid w:val="005E3EA1"/>
    <w:rsid w:val="00600C69"/>
    <w:rsid w:val="00602E2C"/>
    <w:rsid w:val="0060542A"/>
    <w:rsid w:val="006340B7"/>
    <w:rsid w:val="006376C0"/>
    <w:rsid w:val="00641B29"/>
    <w:rsid w:val="006477CD"/>
    <w:rsid w:val="00656542"/>
    <w:rsid w:val="00662F97"/>
    <w:rsid w:val="00665CB3"/>
    <w:rsid w:val="0067596A"/>
    <w:rsid w:val="006A2078"/>
    <w:rsid w:val="006A7DD2"/>
    <w:rsid w:val="006B3ADD"/>
    <w:rsid w:val="006B77F0"/>
    <w:rsid w:val="006C0B6A"/>
    <w:rsid w:val="006C33C0"/>
    <w:rsid w:val="006C60A9"/>
    <w:rsid w:val="006C74DA"/>
    <w:rsid w:val="006D1F9F"/>
    <w:rsid w:val="006E251B"/>
    <w:rsid w:val="006E25EC"/>
    <w:rsid w:val="006F46B0"/>
    <w:rsid w:val="00706DFD"/>
    <w:rsid w:val="0072034A"/>
    <w:rsid w:val="00733C65"/>
    <w:rsid w:val="007368F4"/>
    <w:rsid w:val="00743BD8"/>
    <w:rsid w:val="0075763A"/>
    <w:rsid w:val="0076394C"/>
    <w:rsid w:val="007673C2"/>
    <w:rsid w:val="0077454C"/>
    <w:rsid w:val="00785D5D"/>
    <w:rsid w:val="007A0178"/>
    <w:rsid w:val="007B282A"/>
    <w:rsid w:val="007B2950"/>
    <w:rsid w:val="007B37E0"/>
    <w:rsid w:val="007C38E8"/>
    <w:rsid w:val="007E5BAE"/>
    <w:rsid w:val="007E60F6"/>
    <w:rsid w:val="007F3E60"/>
    <w:rsid w:val="00806027"/>
    <w:rsid w:val="00817F6B"/>
    <w:rsid w:val="00824E63"/>
    <w:rsid w:val="00831B1A"/>
    <w:rsid w:val="00837A23"/>
    <w:rsid w:val="008451C1"/>
    <w:rsid w:val="00845391"/>
    <w:rsid w:val="00853A24"/>
    <w:rsid w:val="00854672"/>
    <w:rsid w:val="00855B73"/>
    <w:rsid w:val="00880EF4"/>
    <w:rsid w:val="008A04E4"/>
    <w:rsid w:val="008A173C"/>
    <w:rsid w:val="008B4BD6"/>
    <w:rsid w:val="00912E4B"/>
    <w:rsid w:val="00914D0C"/>
    <w:rsid w:val="00916587"/>
    <w:rsid w:val="00925748"/>
    <w:rsid w:val="0093492C"/>
    <w:rsid w:val="00935479"/>
    <w:rsid w:val="00961F4F"/>
    <w:rsid w:val="00966CF7"/>
    <w:rsid w:val="009805FC"/>
    <w:rsid w:val="009856D9"/>
    <w:rsid w:val="009874C9"/>
    <w:rsid w:val="009E0FAE"/>
    <w:rsid w:val="009F63A6"/>
    <w:rsid w:val="009F76EA"/>
    <w:rsid w:val="00A32846"/>
    <w:rsid w:val="00A32BA1"/>
    <w:rsid w:val="00A52A1B"/>
    <w:rsid w:val="00A64E1D"/>
    <w:rsid w:val="00A80FF5"/>
    <w:rsid w:val="00A94536"/>
    <w:rsid w:val="00A97309"/>
    <w:rsid w:val="00AB66A5"/>
    <w:rsid w:val="00AB7FA5"/>
    <w:rsid w:val="00AC0AB1"/>
    <w:rsid w:val="00AD5791"/>
    <w:rsid w:val="00AE25C3"/>
    <w:rsid w:val="00B009FA"/>
    <w:rsid w:val="00B22EF2"/>
    <w:rsid w:val="00B23746"/>
    <w:rsid w:val="00B73C36"/>
    <w:rsid w:val="00B83D8D"/>
    <w:rsid w:val="00B84EFC"/>
    <w:rsid w:val="00B85163"/>
    <w:rsid w:val="00B87CCF"/>
    <w:rsid w:val="00BA29FE"/>
    <w:rsid w:val="00BB73CB"/>
    <w:rsid w:val="00BC29D3"/>
    <w:rsid w:val="00BD43D8"/>
    <w:rsid w:val="00BF6C99"/>
    <w:rsid w:val="00C058DD"/>
    <w:rsid w:val="00C12EB4"/>
    <w:rsid w:val="00C25AC8"/>
    <w:rsid w:val="00C27763"/>
    <w:rsid w:val="00C33AA7"/>
    <w:rsid w:val="00C44E30"/>
    <w:rsid w:val="00C64AB1"/>
    <w:rsid w:val="00C7067F"/>
    <w:rsid w:val="00C75DE9"/>
    <w:rsid w:val="00C87C2F"/>
    <w:rsid w:val="00C95A08"/>
    <w:rsid w:val="00CA1E06"/>
    <w:rsid w:val="00CD0D8C"/>
    <w:rsid w:val="00CD6104"/>
    <w:rsid w:val="00CE5FC7"/>
    <w:rsid w:val="00CE7939"/>
    <w:rsid w:val="00D0143E"/>
    <w:rsid w:val="00D10244"/>
    <w:rsid w:val="00D227A0"/>
    <w:rsid w:val="00D3422C"/>
    <w:rsid w:val="00D37B8F"/>
    <w:rsid w:val="00D4609F"/>
    <w:rsid w:val="00D47F68"/>
    <w:rsid w:val="00D70E2C"/>
    <w:rsid w:val="00D942AF"/>
    <w:rsid w:val="00D97600"/>
    <w:rsid w:val="00DA2F17"/>
    <w:rsid w:val="00DA3BD6"/>
    <w:rsid w:val="00DA6AD6"/>
    <w:rsid w:val="00DB19E1"/>
    <w:rsid w:val="00DB5705"/>
    <w:rsid w:val="00DC1289"/>
    <w:rsid w:val="00DC1943"/>
    <w:rsid w:val="00DC7E22"/>
    <w:rsid w:val="00DD297F"/>
    <w:rsid w:val="00DD4837"/>
    <w:rsid w:val="00DE6A5E"/>
    <w:rsid w:val="00DF7467"/>
    <w:rsid w:val="00E07D23"/>
    <w:rsid w:val="00E1232F"/>
    <w:rsid w:val="00E15B21"/>
    <w:rsid w:val="00E20A6F"/>
    <w:rsid w:val="00E279DB"/>
    <w:rsid w:val="00E43547"/>
    <w:rsid w:val="00E503B5"/>
    <w:rsid w:val="00E76B2D"/>
    <w:rsid w:val="00E77D4D"/>
    <w:rsid w:val="00E96233"/>
    <w:rsid w:val="00E976C8"/>
    <w:rsid w:val="00EA4985"/>
    <w:rsid w:val="00EB19D1"/>
    <w:rsid w:val="00EC06AC"/>
    <w:rsid w:val="00ED4B8F"/>
    <w:rsid w:val="00ED7E50"/>
    <w:rsid w:val="00EE4370"/>
    <w:rsid w:val="00F0432A"/>
    <w:rsid w:val="00F1058B"/>
    <w:rsid w:val="00F249E8"/>
    <w:rsid w:val="00F3665A"/>
    <w:rsid w:val="00F37C98"/>
    <w:rsid w:val="00F51030"/>
    <w:rsid w:val="00F73F4D"/>
    <w:rsid w:val="00F8176D"/>
    <w:rsid w:val="00F94B79"/>
    <w:rsid w:val="00F95A59"/>
    <w:rsid w:val="00FB2ED4"/>
    <w:rsid w:val="00FB3754"/>
    <w:rsid w:val="00FB5522"/>
    <w:rsid w:val="00FC075D"/>
    <w:rsid w:val="00FC646B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93F40"/>
  <w15:docId w15:val="{86F139C4-4A45-4F96-9EF2-EEE8AD15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"/>
      <w:sz w:val="22"/>
    </w:rPr>
  </w:style>
  <w:style w:type="paragraph" w:styleId="Titre1">
    <w:name w:val="heading 1"/>
    <w:basedOn w:val="Normal"/>
    <w:next w:val="Corpsdetexte"/>
    <w:qFormat/>
    <w:rsid w:val="00C64AB1"/>
    <w:pPr>
      <w:keepNext/>
      <w:numPr>
        <w:numId w:val="1"/>
      </w:numPr>
      <w:spacing w:after="120"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Corpsdetexte"/>
    <w:qFormat/>
    <w:rsid w:val="00C64AB1"/>
    <w:pPr>
      <w:keepNext/>
      <w:numPr>
        <w:ilvl w:val="1"/>
        <w:numId w:val="1"/>
      </w:numPr>
      <w:pBdr>
        <w:top w:val="single" w:sz="6" w:space="1" w:color="000000"/>
        <w:bottom w:val="single" w:sz="6" w:space="1" w:color="000000"/>
      </w:pBdr>
      <w:shd w:val="clear" w:color="FFFFFF" w:fill="FFFFFF"/>
      <w:spacing w:before="360" w:after="120"/>
      <w:outlineLvl w:val="1"/>
    </w:pPr>
    <w:rPr>
      <w:b/>
      <w:color w:val="000000"/>
    </w:rPr>
  </w:style>
  <w:style w:type="paragraph" w:styleId="Titre3">
    <w:name w:val="heading 3"/>
    <w:basedOn w:val="Normal"/>
    <w:next w:val="Corpsdetexte"/>
    <w:qFormat/>
    <w:rsid w:val="00C64AB1"/>
    <w:pPr>
      <w:keepNext/>
      <w:numPr>
        <w:ilvl w:val="2"/>
        <w:numId w:val="1"/>
      </w:numPr>
      <w:spacing w:before="240" w:after="120"/>
      <w:outlineLvl w:val="2"/>
    </w:pPr>
    <w:rPr>
      <w:b/>
    </w:rPr>
  </w:style>
  <w:style w:type="paragraph" w:styleId="Titre4">
    <w:name w:val="heading 4"/>
    <w:basedOn w:val="Normal"/>
    <w:next w:val="Corpsdetexte"/>
    <w:qFormat/>
    <w:rsid w:val="00C64AB1"/>
    <w:pPr>
      <w:keepNext/>
      <w:numPr>
        <w:ilvl w:val="3"/>
        <w:numId w:val="1"/>
      </w:numPr>
      <w:jc w:val="left"/>
      <w:outlineLvl w:val="3"/>
    </w:pPr>
    <w:rPr>
      <w:i/>
      <w:color w:val="000000"/>
    </w:rPr>
  </w:style>
  <w:style w:type="paragraph" w:styleId="Titre5">
    <w:name w:val="heading 5"/>
    <w:basedOn w:val="Normal"/>
    <w:next w:val="Corpsdetexte"/>
    <w:qFormat/>
    <w:rsid w:val="00C64AB1"/>
    <w:pPr>
      <w:keepNext/>
      <w:numPr>
        <w:ilvl w:val="4"/>
        <w:numId w:val="1"/>
      </w:numPr>
      <w:outlineLvl w:val="4"/>
    </w:pPr>
    <w:rPr>
      <w:i/>
      <w:color w:val="000000"/>
    </w:rPr>
  </w:style>
  <w:style w:type="paragraph" w:styleId="Titre6">
    <w:name w:val="heading 6"/>
    <w:basedOn w:val="Normal"/>
    <w:next w:val="Corpsdetexte"/>
    <w:qFormat/>
    <w:rsid w:val="00C64AB1"/>
    <w:pPr>
      <w:keepNext/>
      <w:numPr>
        <w:ilvl w:val="5"/>
        <w:numId w:val="1"/>
      </w:numPr>
      <w:outlineLvl w:val="5"/>
    </w:pPr>
    <w:rPr>
      <w:i/>
    </w:rPr>
  </w:style>
  <w:style w:type="paragraph" w:styleId="Titre8">
    <w:name w:val="heading 8"/>
    <w:basedOn w:val="Normal"/>
    <w:next w:val="Corpsdetexte"/>
    <w:qFormat/>
    <w:rsid w:val="00C64AB1"/>
    <w:pPr>
      <w:keepNext/>
      <w:numPr>
        <w:ilvl w:val="7"/>
        <w:numId w:val="1"/>
      </w:numPr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64AB1"/>
  </w:style>
  <w:style w:type="character" w:customStyle="1" w:styleId="Titre1Car">
    <w:name w:val="Titre 1 Car"/>
    <w:rsid w:val="00C64AB1"/>
    <w:rPr>
      <w:rFonts w:ascii="Cambria" w:hAnsi="Cambria"/>
      <w:b/>
      <w:kern w:val="1"/>
      <w:sz w:val="32"/>
    </w:rPr>
  </w:style>
  <w:style w:type="character" w:customStyle="1" w:styleId="Titre2Car">
    <w:name w:val="Titre 2 Car"/>
    <w:rsid w:val="00C64AB1"/>
    <w:rPr>
      <w:rFonts w:ascii="Cambria" w:hAnsi="Cambria"/>
      <w:b/>
      <w:i/>
      <w:sz w:val="28"/>
    </w:rPr>
  </w:style>
  <w:style w:type="character" w:customStyle="1" w:styleId="Titre3Car">
    <w:name w:val="Titre 3 Car"/>
    <w:rsid w:val="00C64AB1"/>
    <w:rPr>
      <w:rFonts w:ascii="Cambria" w:hAnsi="Cambria"/>
      <w:b/>
      <w:sz w:val="26"/>
    </w:rPr>
  </w:style>
  <w:style w:type="character" w:customStyle="1" w:styleId="Titre4Car">
    <w:name w:val="Titre 4 Car"/>
    <w:rsid w:val="00C64AB1"/>
    <w:rPr>
      <w:b/>
      <w:sz w:val="28"/>
    </w:rPr>
  </w:style>
  <w:style w:type="character" w:customStyle="1" w:styleId="Titre5Car">
    <w:name w:val="Titre 5 Car"/>
    <w:rsid w:val="00C64AB1"/>
    <w:rPr>
      <w:b/>
      <w:i/>
      <w:sz w:val="26"/>
    </w:rPr>
  </w:style>
  <w:style w:type="character" w:customStyle="1" w:styleId="Titre6Car">
    <w:name w:val="Titre 6 Car"/>
    <w:rsid w:val="00C64AB1"/>
    <w:rPr>
      <w:b/>
    </w:rPr>
  </w:style>
  <w:style w:type="character" w:customStyle="1" w:styleId="Titre8Car">
    <w:name w:val="Titre 8 Car"/>
    <w:rsid w:val="00C64AB1"/>
    <w:rPr>
      <w:i/>
      <w:sz w:val="24"/>
    </w:rPr>
  </w:style>
  <w:style w:type="character" w:customStyle="1" w:styleId="NotedebasdepageCar">
    <w:name w:val="Note de bas de page Car"/>
    <w:rsid w:val="00C64AB1"/>
    <w:rPr>
      <w:rFonts w:ascii="Arial" w:hAnsi="Arial"/>
      <w:sz w:val="20"/>
    </w:rPr>
  </w:style>
  <w:style w:type="character" w:customStyle="1" w:styleId="CorpsdetexteCar">
    <w:name w:val="Corps de texte Car"/>
    <w:rsid w:val="00C64AB1"/>
    <w:rPr>
      <w:rFonts w:ascii="Arial" w:hAnsi="Arial"/>
    </w:rPr>
  </w:style>
  <w:style w:type="character" w:customStyle="1" w:styleId="RetraitcorpsdetexteCar">
    <w:name w:val="Retrait corps de texte Car"/>
    <w:rsid w:val="00C64AB1"/>
    <w:rPr>
      <w:rFonts w:ascii="Arial" w:hAnsi="Arial"/>
    </w:rPr>
  </w:style>
  <w:style w:type="character" w:customStyle="1" w:styleId="En-tteCar">
    <w:name w:val="En-tête Car"/>
    <w:rsid w:val="00C64AB1"/>
    <w:rPr>
      <w:rFonts w:ascii="Arial" w:hAnsi="Arial"/>
    </w:rPr>
  </w:style>
  <w:style w:type="character" w:customStyle="1" w:styleId="PieddepageCar">
    <w:name w:val="Pied de page Car"/>
    <w:uiPriority w:val="99"/>
    <w:rsid w:val="00C64AB1"/>
    <w:rPr>
      <w:rFonts w:ascii="Arial" w:hAnsi="Arial"/>
    </w:rPr>
  </w:style>
  <w:style w:type="character" w:customStyle="1" w:styleId="Appelnotedebasdep1">
    <w:name w:val="Appel note de bas de p.1"/>
    <w:rsid w:val="00C64AB1"/>
    <w:rPr>
      <w:rFonts w:ascii="Arial" w:hAnsi="Arial"/>
      <w:noProof w:val="0"/>
      <w:position w:val="12"/>
      <w:sz w:val="20"/>
      <w:lang w:val="fr-FR"/>
    </w:rPr>
  </w:style>
  <w:style w:type="character" w:customStyle="1" w:styleId="Numrodepage1">
    <w:name w:val="Numéro de page1"/>
    <w:rsid w:val="00C64AB1"/>
    <w:rPr>
      <w:rFonts w:ascii="Arial" w:hAnsi="Arial"/>
      <w:noProof w:val="0"/>
      <w:sz w:val="20"/>
      <w:lang w:val="fr-FR"/>
    </w:rPr>
  </w:style>
  <w:style w:type="character" w:customStyle="1" w:styleId="Corpsdetexte3Car">
    <w:name w:val="Corps de texte 3 Car"/>
    <w:rsid w:val="00C64AB1"/>
    <w:rPr>
      <w:rFonts w:ascii="Arial" w:hAnsi="Arial"/>
      <w:sz w:val="16"/>
    </w:rPr>
  </w:style>
  <w:style w:type="character" w:customStyle="1" w:styleId="Retraitcorpsdetexte2Car">
    <w:name w:val="Retrait corps de texte 2 Car"/>
    <w:rsid w:val="00C64AB1"/>
    <w:rPr>
      <w:rFonts w:ascii="Arial" w:hAnsi="Arial"/>
    </w:rPr>
  </w:style>
  <w:style w:type="character" w:customStyle="1" w:styleId="Retraitcorpsdetexte3Car">
    <w:name w:val="Retrait corps de texte 3 Car"/>
    <w:rsid w:val="00C64AB1"/>
    <w:rPr>
      <w:rFonts w:ascii="Arial" w:hAnsi="Arial"/>
      <w:sz w:val="16"/>
    </w:rPr>
  </w:style>
  <w:style w:type="character" w:customStyle="1" w:styleId="TextedebullesCar">
    <w:name w:val="Texte de bulles Car"/>
    <w:rsid w:val="00C64AB1"/>
    <w:rPr>
      <w:rFonts w:ascii="Times New Roman" w:hAnsi="Times New Roman"/>
      <w:sz w:val="0"/>
    </w:rPr>
  </w:style>
  <w:style w:type="character" w:customStyle="1" w:styleId="Marquedecommentaire1">
    <w:name w:val="Marque de commentaire1"/>
    <w:rsid w:val="00C64AB1"/>
    <w:rPr>
      <w:sz w:val="16"/>
    </w:rPr>
  </w:style>
  <w:style w:type="character" w:customStyle="1" w:styleId="CommentaireCar">
    <w:name w:val="Commentaire Car"/>
    <w:rsid w:val="00C64AB1"/>
    <w:rPr>
      <w:rFonts w:ascii="Arial" w:hAnsi="Arial"/>
      <w:sz w:val="20"/>
    </w:rPr>
  </w:style>
  <w:style w:type="character" w:customStyle="1" w:styleId="ObjetducommentaireCar">
    <w:name w:val="Objet du commentaire Car"/>
    <w:rsid w:val="00C64AB1"/>
    <w:rPr>
      <w:b/>
    </w:rPr>
  </w:style>
  <w:style w:type="character" w:customStyle="1" w:styleId="DeltaViewInsertion">
    <w:name w:val="DeltaView Insertion"/>
    <w:rsid w:val="00C64AB1"/>
    <w:rPr>
      <w:color w:val="0000FF"/>
      <w:u w:val="double"/>
    </w:rPr>
  </w:style>
  <w:style w:type="character" w:customStyle="1" w:styleId="DeltaViewDeletion">
    <w:name w:val="DeltaView Deletion"/>
    <w:rsid w:val="00C64AB1"/>
    <w:rPr>
      <w:strike/>
      <w:color w:val="FF0000"/>
    </w:rPr>
  </w:style>
  <w:style w:type="character" w:customStyle="1" w:styleId="DeltaViewMoveSource">
    <w:name w:val="DeltaView Move Source"/>
    <w:rsid w:val="00C64AB1"/>
    <w:rPr>
      <w:strike/>
      <w:color w:val="000000"/>
    </w:rPr>
  </w:style>
  <w:style w:type="character" w:customStyle="1" w:styleId="DeltaViewMoveDestination">
    <w:name w:val="DeltaView Move Destination"/>
    <w:rsid w:val="00C64AB1"/>
    <w:rPr>
      <w:color w:val="000000"/>
      <w:u w:val="double"/>
    </w:rPr>
  </w:style>
  <w:style w:type="character" w:customStyle="1" w:styleId="DeltaViewChangeNumber">
    <w:name w:val="DeltaView Change Number"/>
    <w:rsid w:val="00C64AB1"/>
    <w:rPr>
      <w:color w:val="000000"/>
      <w:vertAlign w:val="superscript"/>
    </w:rPr>
  </w:style>
  <w:style w:type="character" w:customStyle="1" w:styleId="DeltaViewDelimiter">
    <w:name w:val="DeltaView Delimiter"/>
    <w:rsid w:val="00C64AB1"/>
  </w:style>
  <w:style w:type="character" w:customStyle="1" w:styleId="ExplorateurdedocumentsCar">
    <w:name w:val="Explorateur de documents Car"/>
    <w:rsid w:val="00C64AB1"/>
    <w:rPr>
      <w:rFonts w:ascii="Times New Roman" w:hAnsi="Times New Roman"/>
      <w:sz w:val="0"/>
    </w:rPr>
  </w:style>
  <w:style w:type="character" w:customStyle="1" w:styleId="DeltaViewFormatChange">
    <w:name w:val="DeltaView Format Change"/>
    <w:rsid w:val="00C64AB1"/>
    <w:rPr>
      <w:color w:val="000000"/>
    </w:rPr>
  </w:style>
  <w:style w:type="character" w:customStyle="1" w:styleId="DeltaViewMovedDeletion">
    <w:name w:val="DeltaView Moved Deletion"/>
    <w:rsid w:val="00C64AB1"/>
    <w:rPr>
      <w:strike/>
      <w:color w:val="000000"/>
    </w:rPr>
  </w:style>
  <w:style w:type="character" w:customStyle="1" w:styleId="DeltaViewComment">
    <w:name w:val="DeltaView Comment"/>
    <w:rsid w:val="00C64AB1"/>
    <w:rPr>
      <w:color w:val="000000"/>
    </w:rPr>
  </w:style>
  <w:style w:type="character" w:customStyle="1" w:styleId="DeltaViewStyleChangeText">
    <w:name w:val="DeltaView Style Change Text"/>
    <w:rsid w:val="00C64AB1"/>
    <w:rPr>
      <w:color w:val="000000"/>
      <w:u w:val="double"/>
    </w:rPr>
  </w:style>
  <w:style w:type="character" w:customStyle="1" w:styleId="DeltaViewStyleChangeLabel">
    <w:name w:val="DeltaView Style Change Label"/>
    <w:rsid w:val="00C64AB1"/>
    <w:rPr>
      <w:color w:val="000000"/>
    </w:rPr>
  </w:style>
  <w:style w:type="character" w:customStyle="1" w:styleId="DeltaViewInsertedComment">
    <w:name w:val="DeltaView Inserted Comment"/>
    <w:rsid w:val="00C64AB1"/>
    <w:rPr>
      <w:color w:val="0000FF"/>
      <w:u w:val="double"/>
    </w:rPr>
  </w:style>
  <w:style w:type="character" w:customStyle="1" w:styleId="DeltaViewDeletedComment">
    <w:name w:val="DeltaView Deleted Comment"/>
    <w:rsid w:val="00C64AB1"/>
    <w:rPr>
      <w:strike/>
      <w:color w:val="FF0000"/>
    </w:rPr>
  </w:style>
  <w:style w:type="character" w:customStyle="1" w:styleId="ListLabel1">
    <w:name w:val="ListLabel 1"/>
    <w:rsid w:val="00C64AB1"/>
    <w:rPr>
      <w:sz w:val="22"/>
    </w:rPr>
  </w:style>
  <w:style w:type="character" w:customStyle="1" w:styleId="ListLabel2">
    <w:name w:val="ListLabel 2"/>
    <w:rsid w:val="00C64AB1"/>
    <w:rPr>
      <w:sz w:val="22"/>
    </w:rPr>
  </w:style>
  <w:style w:type="character" w:customStyle="1" w:styleId="ListLabel3">
    <w:name w:val="ListLabel 3"/>
    <w:rsid w:val="00C64AB1"/>
    <w:rPr>
      <w:sz w:val="22"/>
    </w:rPr>
  </w:style>
  <w:style w:type="character" w:customStyle="1" w:styleId="ListLabel4">
    <w:name w:val="ListLabel 4"/>
    <w:rsid w:val="00C64AB1"/>
  </w:style>
  <w:style w:type="character" w:customStyle="1" w:styleId="ListLabel5">
    <w:name w:val="ListLabel 5"/>
    <w:rsid w:val="00C64AB1"/>
  </w:style>
  <w:style w:type="character" w:customStyle="1" w:styleId="Caractresdenotedebasdepage">
    <w:name w:val="Caractères de note de bas de page"/>
    <w:rsid w:val="00C64AB1"/>
  </w:style>
  <w:style w:type="character" w:styleId="Appelnotedebasdep">
    <w:name w:val="footnote reference"/>
    <w:semiHidden/>
    <w:rsid w:val="00C64AB1"/>
    <w:rPr>
      <w:vertAlign w:val="superscript"/>
    </w:rPr>
  </w:style>
  <w:style w:type="character" w:styleId="Appeldenotedefin">
    <w:name w:val="endnote reference"/>
    <w:semiHidden/>
    <w:rsid w:val="00C64AB1"/>
    <w:rPr>
      <w:vertAlign w:val="superscript"/>
    </w:rPr>
  </w:style>
  <w:style w:type="character" w:customStyle="1" w:styleId="Caractresdenotedefin">
    <w:name w:val="Caractères de note de fin"/>
    <w:rsid w:val="00C64AB1"/>
  </w:style>
  <w:style w:type="paragraph" w:styleId="Titre">
    <w:name w:val="Title"/>
    <w:basedOn w:val="Normal"/>
    <w:next w:val="Corpsdetexte"/>
    <w:qFormat/>
    <w:rsid w:val="00C64AB1"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semiHidden/>
    <w:rsid w:val="00C64AB1"/>
  </w:style>
  <w:style w:type="paragraph" w:styleId="Liste">
    <w:name w:val="List"/>
    <w:basedOn w:val="Corpsdetexte"/>
    <w:semiHidden/>
    <w:rsid w:val="00C64AB1"/>
  </w:style>
  <w:style w:type="paragraph" w:styleId="Lgende">
    <w:name w:val="caption"/>
    <w:basedOn w:val="Normal"/>
    <w:qFormat/>
    <w:rsid w:val="00C64AB1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rsid w:val="00C64AB1"/>
    <w:pPr>
      <w:suppressLineNumbers/>
    </w:pPr>
  </w:style>
  <w:style w:type="paragraph" w:customStyle="1" w:styleId="retrait3">
    <w:name w:val="retrait3"/>
    <w:basedOn w:val="Normal"/>
    <w:rsid w:val="00C64AB1"/>
    <w:pPr>
      <w:ind w:left="357" w:right="578" w:hanging="357"/>
    </w:pPr>
  </w:style>
  <w:style w:type="paragraph" w:customStyle="1" w:styleId="Listenumros1">
    <w:name w:val="Liste à numéros1"/>
    <w:basedOn w:val="Normal"/>
    <w:rsid w:val="00C64AB1"/>
    <w:pPr>
      <w:ind w:left="360" w:hanging="360"/>
    </w:pPr>
  </w:style>
  <w:style w:type="paragraph" w:customStyle="1" w:styleId="Listenumros21">
    <w:name w:val="Liste à numéros 21"/>
    <w:basedOn w:val="Normal"/>
    <w:rsid w:val="00C64AB1"/>
    <w:pPr>
      <w:ind w:left="643" w:hanging="360"/>
    </w:pPr>
  </w:style>
  <w:style w:type="paragraph" w:customStyle="1" w:styleId="Listenumros31">
    <w:name w:val="Liste à numéros 31"/>
    <w:basedOn w:val="Normal"/>
    <w:rsid w:val="00C64AB1"/>
    <w:pPr>
      <w:ind w:left="926" w:hanging="360"/>
    </w:pPr>
  </w:style>
  <w:style w:type="paragraph" w:customStyle="1" w:styleId="Listenumros41">
    <w:name w:val="Liste à numéros 41"/>
    <w:basedOn w:val="Normal"/>
    <w:rsid w:val="00C64AB1"/>
    <w:pPr>
      <w:ind w:left="1209" w:hanging="360"/>
    </w:pPr>
  </w:style>
  <w:style w:type="paragraph" w:customStyle="1" w:styleId="Listenumros51">
    <w:name w:val="Liste à numéros 51"/>
    <w:basedOn w:val="Normal"/>
    <w:rsid w:val="00C64AB1"/>
    <w:pPr>
      <w:ind w:left="1492" w:hanging="360"/>
    </w:pPr>
  </w:style>
  <w:style w:type="paragraph" w:customStyle="1" w:styleId="Listepuces1">
    <w:name w:val="Liste à puces1"/>
    <w:basedOn w:val="Normal"/>
    <w:rsid w:val="00C64AB1"/>
    <w:pPr>
      <w:ind w:left="360" w:hanging="360"/>
    </w:pPr>
  </w:style>
  <w:style w:type="paragraph" w:customStyle="1" w:styleId="Listepuces21">
    <w:name w:val="Liste à puces 21"/>
    <w:basedOn w:val="Normal"/>
    <w:rsid w:val="00C64AB1"/>
    <w:pPr>
      <w:ind w:left="643" w:hanging="360"/>
    </w:pPr>
  </w:style>
  <w:style w:type="paragraph" w:customStyle="1" w:styleId="Listepuces31">
    <w:name w:val="Liste à puces 31"/>
    <w:basedOn w:val="Normal"/>
    <w:rsid w:val="00C64AB1"/>
    <w:pPr>
      <w:ind w:left="926" w:hanging="360"/>
    </w:pPr>
  </w:style>
  <w:style w:type="paragraph" w:customStyle="1" w:styleId="Listepuces41">
    <w:name w:val="Liste à puces 41"/>
    <w:basedOn w:val="Normal"/>
    <w:rsid w:val="00C64AB1"/>
    <w:pPr>
      <w:ind w:left="1209" w:hanging="360"/>
    </w:pPr>
  </w:style>
  <w:style w:type="paragraph" w:customStyle="1" w:styleId="Listepuces51">
    <w:name w:val="Liste à puces 51"/>
    <w:basedOn w:val="Normal"/>
    <w:rsid w:val="00C64AB1"/>
    <w:pPr>
      <w:ind w:left="1492" w:hanging="360"/>
    </w:pPr>
  </w:style>
  <w:style w:type="paragraph" w:customStyle="1" w:styleId="Corpsdetexte21">
    <w:name w:val="Corps de texte 21"/>
    <w:basedOn w:val="Normal"/>
    <w:rsid w:val="00C64AB1"/>
    <w:pPr>
      <w:pBdr>
        <w:top w:val="single" w:sz="18" w:space="0" w:color="000000"/>
        <w:left w:val="single" w:sz="18" w:space="1" w:color="000000"/>
        <w:bottom w:val="single" w:sz="18" w:space="1" w:color="000000"/>
        <w:right w:val="single" w:sz="18" w:space="1" w:color="000000"/>
      </w:pBdr>
      <w:spacing w:line="360" w:lineRule="atLeast"/>
      <w:ind w:right="-576"/>
      <w:jc w:val="center"/>
    </w:pPr>
    <w:rPr>
      <w:rFonts w:ascii="Palatino" w:hAnsi="Palatino"/>
      <w:b/>
      <w:sz w:val="28"/>
    </w:rPr>
  </w:style>
  <w:style w:type="paragraph" w:customStyle="1" w:styleId="Notedebasdepage1">
    <w:name w:val="Note de bas de page1"/>
    <w:basedOn w:val="Normal"/>
    <w:rsid w:val="00C64AB1"/>
    <w:rPr>
      <w:sz w:val="16"/>
    </w:rPr>
  </w:style>
  <w:style w:type="paragraph" w:customStyle="1" w:styleId="Corpsdetexte31">
    <w:name w:val="Corps de texte 31"/>
    <w:basedOn w:val="Normal"/>
    <w:rsid w:val="00C64AB1"/>
  </w:style>
  <w:style w:type="paragraph" w:styleId="Retraitcorpsdetexte">
    <w:name w:val="Body Text Indent"/>
    <w:basedOn w:val="Normal"/>
    <w:semiHidden/>
    <w:rsid w:val="00C64AB1"/>
    <w:pPr>
      <w:spacing w:line="240" w:lineRule="atLeast"/>
      <w:ind w:left="425"/>
    </w:pPr>
    <w:rPr>
      <w:color w:val="000000"/>
    </w:rPr>
  </w:style>
  <w:style w:type="paragraph" w:styleId="En-tte">
    <w:name w:val="header"/>
    <w:basedOn w:val="Normal"/>
    <w:semiHidden/>
    <w:rsid w:val="00C64AB1"/>
    <w:pPr>
      <w:suppressLineNumbers/>
      <w:tabs>
        <w:tab w:val="center" w:pos="5103"/>
        <w:tab w:val="right" w:pos="9781"/>
      </w:tabs>
    </w:pPr>
    <w:rPr>
      <w:sz w:val="20"/>
    </w:rPr>
  </w:style>
  <w:style w:type="paragraph" w:styleId="Pieddepage">
    <w:name w:val="footer"/>
    <w:basedOn w:val="Normal"/>
    <w:uiPriority w:val="99"/>
    <w:rsid w:val="00C64AB1"/>
    <w:pPr>
      <w:suppressLineNumbers/>
      <w:tabs>
        <w:tab w:val="center" w:pos="4819"/>
        <w:tab w:val="right" w:pos="9071"/>
      </w:tabs>
    </w:pPr>
    <w:rPr>
      <w:sz w:val="20"/>
    </w:rPr>
  </w:style>
  <w:style w:type="paragraph" w:customStyle="1" w:styleId="Corpsdetexte32">
    <w:name w:val="Corps de texte 32"/>
    <w:basedOn w:val="Normal"/>
    <w:rsid w:val="00C64AB1"/>
    <w:pPr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pacing w:line="360" w:lineRule="atLeast"/>
      <w:ind w:right="-29"/>
      <w:jc w:val="center"/>
    </w:pPr>
    <w:rPr>
      <w:b/>
    </w:rPr>
  </w:style>
  <w:style w:type="paragraph" w:customStyle="1" w:styleId="Retraitcorpsdetexte21">
    <w:name w:val="Retrait corps de texte 21"/>
    <w:basedOn w:val="Normal"/>
    <w:rsid w:val="00C64AB1"/>
    <w:pPr>
      <w:tabs>
        <w:tab w:val="left" w:pos="567"/>
      </w:tabs>
      <w:ind w:left="567" w:hanging="283"/>
    </w:pPr>
  </w:style>
  <w:style w:type="paragraph" w:customStyle="1" w:styleId="retrait2">
    <w:name w:val="retrait2"/>
    <w:basedOn w:val="Normal"/>
    <w:rsid w:val="00C64AB1"/>
    <w:pPr>
      <w:ind w:left="425"/>
    </w:pPr>
    <w:rPr>
      <w:sz w:val="18"/>
    </w:rPr>
  </w:style>
  <w:style w:type="paragraph" w:customStyle="1" w:styleId="Retraitcorpsdetexte22">
    <w:name w:val="Retrait corps de texte 22"/>
    <w:basedOn w:val="Normal"/>
    <w:rsid w:val="00C64AB1"/>
    <w:pPr>
      <w:spacing w:line="240" w:lineRule="atLeast"/>
      <w:ind w:left="425"/>
    </w:pPr>
    <w:rPr>
      <w:i/>
      <w:color w:val="000000"/>
    </w:rPr>
  </w:style>
  <w:style w:type="paragraph" w:customStyle="1" w:styleId="Retraitcorpsdetexte31">
    <w:name w:val="Retrait corps de texte 31"/>
    <w:basedOn w:val="Normal"/>
    <w:rsid w:val="00C64AB1"/>
    <w:pPr>
      <w:spacing w:line="240" w:lineRule="atLeast"/>
      <w:ind w:left="720"/>
    </w:pPr>
    <w:rPr>
      <w:color w:val="000000"/>
    </w:rPr>
  </w:style>
  <w:style w:type="paragraph" w:customStyle="1" w:styleId="Textedebulles1">
    <w:name w:val="Texte de bulles1"/>
    <w:basedOn w:val="Normal"/>
    <w:rsid w:val="00C64AB1"/>
    <w:rPr>
      <w:rFonts w:ascii="Tahoma" w:hAnsi="Tahoma"/>
      <w:sz w:val="16"/>
    </w:rPr>
  </w:style>
  <w:style w:type="paragraph" w:customStyle="1" w:styleId="Commentaire1">
    <w:name w:val="Commentaire1"/>
    <w:basedOn w:val="Normal"/>
    <w:rsid w:val="00C64AB1"/>
    <w:pPr>
      <w:jc w:val="left"/>
    </w:pPr>
    <w:rPr>
      <w:rFonts w:ascii="Times New Roman" w:hAnsi="Times New Roman"/>
      <w:sz w:val="20"/>
      <w:lang w:val="en-US"/>
    </w:rPr>
  </w:style>
  <w:style w:type="paragraph" w:customStyle="1" w:styleId="Objetducommentaire1">
    <w:name w:val="Objet du commentaire1"/>
    <w:rsid w:val="00C64A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kern w:val="1"/>
    </w:rPr>
  </w:style>
  <w:style w:type="paragraph" w:customStyle="1" w:styleId="DeltaViewTableHeading">
    <w:name w:val="DeltaView Table Heading"/>
    <w:basedOn w:val="Normal"/>
    <w:rsid w:val="00C64AB1"/>
    <w:pPr>
      <w:spacing w:after="120"/>
      <w:jc w:val="left"/>
    </w:pPr>
    <w:rPr>
      <w:b/>
      <w:sz w:val="24"/>
      <w:lang w:val="en-US"/>
    </w:rPr>
  </w:style>
  <w:style w:type="paragraph" w:customStyle="1" w:styleId="DeltaViewTableBody">
    <w:name w:val="DeltaView Table Body"/>
    <w:basedOn w:val="Normal"/>
    <w:rsid w:val="00C64AB1"/>
    <w:pPr>
      <w:jc w:val="left"/>
    </w:pPr>
    <w:rPr>
      <w:sz w:val="24"/>
      <w:lang w:val="en-US"/>
    </w:rPr>
  </w:style>
  <w:style w:type="paragraph" w:customStyle="1" w:styleId="DeltaViewAnnounce">
    <w:name w:val="DeltaView Announce"/>
    <w:rsid w:val="00C64AB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</w:rPr>
  </w:style>
  <w:style w:type="paragraph" w:customStyle="1" w:styleId="Explorateurdedocuments1">
    <w:name w:val="Explorateur de documents1"/>
    <w:basedOn w:val="Normal"/>
    <w:rsid w:val="00C64AB1"/>
    <w:pPr>
      <w:shd w:val="clear" w:color="FFFFFF" w:fill="000080"/>
      <w:jc w:val="left"/>
    </w:pPr>
    <w:rPr>
      <w:rFonts w:ascii="Tahoma" w:hAnsi="Tahoma"/>
      <w:sz w:val="24"/>
      <w:lang w:val="en-US"/>
    </w:rPr>
  </w:style>
  <w:style w:type="paragraph" w:customStyle="1" w:styleId="Paragraphedeliste1">
    <w:name w:val="Paragraphe de liste1"/>
    <w:basedOn w:val="Normal"/>
    <w:rsid w:val="00C64AB1"/>
    <w:pPr>
      <w:ind w:left="720"/>
    </w:pPr>
  </w:style>
  <w:style w:type="paragraph" w:styleId="Notedebasdepage">
    <w:name w:val="footnote text"/>
    <w:basedOn w:val="Normal"/>
    <w:semiHidden/>
    <w:rsid w:val="00C64AB1"/>
    <w:pPr>
      <w:suppressLineNumbers/>
      <w:ind w:left="283" w:hanging="283"/>
    </w:pPr>
    <w:rPr>
      <w:sz w:val="20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6B3ADD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B3ADD"/>
    <w:rPr>
      <w:rFonts w:ascii="Tahoma" w:hAnsi="Tahoma" w:cs="Tahoma"/>
      <w:kern w:val="1"/>
      <w:sz w:val="16"/>
      <w:szCs w:val="16"/>
    </w:rPr>
  </w:style>
  <w:style w:type="paragraph" w:styleId="Rvision">
    <w:name w:val="Revision"/>
    <w:hidden/>
    <w:uiPriority w:val="99"/>
    <w:semiHidden/>
    <w:rsid w:val="00FC646B"/>
    <w:rPr>
      <w:rFonts w:ascii="Arial" w:hAnsi="Arial"/>
      <w:kern w:val="1"/>
      <w:sz w:val="22"/>
    </w:rPr>
  </w:style>
  <w:style w:type="paragraph" w:customStyle="1" w:styleId="TITRE0">
    <w:name w:val="TITRE"/>
    <w:basedOn w:val="Normal"/>
    <w:uiPriority w:val="99"/>
    <w:rsid w:val="006C60A9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uppressAutoHyphens w:val="0"/>
      <w:overflowPunct/>
      <w:autoSpaceDE/>
      <w:autoSpaceDN/>
      <w:adjustRightInd/>
      <w:spacing w:line="360" w:lineRule="atLeast"/>
      <w:ind w:right="113"/>
      <w:jc w:val="center"/>
      <w:textAlignment w:val="auto"/>
    </w:pPr>
    <w:rPr>
      <w:rFonts w:cs="Arial"/>
      <w:b/>
      <w:bCs/>
      <w:caps/>
      <w:kern w:val="0"/>
      <w:szCs w:val="22"/>
    </w:rPr>
  </w:style>
  <w:style w:type="paragraph" w:styleId="Paragraphedeliste">
    <w:name w:val="List Paragraph"/>
    <w:basedOn w:val="Normal"/>
    <w:uiPriority w:val="34"/>
    <w:qFormat/>
    <w:rsid w:val="00B83D8D"/>
    <w:pPr>
      <w:ind w:left="720"/>
      <w:contextualSpacing/>
    </w:pPr>
  </w:style>
  <w:style w:type="paragraph" w:styleId="Explorateurdedocuments">
    <w:name w:val="Document Map"/>
    <w:basedOn w:val="Normal"/>
    <w:link w:val="ExplorateurdedocumentsCar1"/>
    <w:uiPriority w:val="99"/>
    <w:semiHidden/>
    <w:unhideWhenUsed/>
    <w:rsid w:val="0060542A"/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semiHidden/>
    <w:rsid w:val="0060542A"/>
    <w:rPr>
      <w:rFonts w:ascii="Tahoma" w:hAnsi="Tahoma" w:cs="Tahoma"/>
      <w:kern w:val="1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F7467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323E98"/>
    <w:rPr>
      <w:sz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DF7467"/>
    <w:rPr>
      <w:rFonts w:ascii="Arial" w:hAnsi="Arial"/>
      <w:kern w:val="1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DF7467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DF7467"/>
    <w:rPr>
      <w:rFonts w:ascii="Arial" w:hAnsi="Arial"/>
      <w:b/>
      <w:bCs/>
      <w:kern w:val="1"/>
    </w:rPr>
  </w:style>
  <w:style w:type="paragraph" w:customStyle="1" w:styleId="BodyText31">
    <w:name w:val="Body Text 31"/>
    <w:basedOn w:val="Normal"/>
    <w:rsid w:val="00C12EB4"/>
    <w:pPr>
      <w:tabs>
        <w:tab w:val="left" w:pos="426"/>
        <w:tab w:val="left" w:pos="851"/>
      </w:tabs>
      <w:suppressAutoHyphens w:val="0"/>
      <w:overflowPunct/>
      <w:autoSpaceDE/>
      <w:autoSpaceDN/>
      <w:adjustRightInd/>
      <w:textAlignment w:val="auto"/>
    </w:pPr>
    <w:rPr>
      <w:rFonts w:cs="Arial"/>
      <w:kern w:val="0"/>
      <w:sz w:val="18"/>
    </w:rPr>
  </w:style>
  <w:style w:type="table" w:styleId="Grilledutableau">
    <w:name w:val="Table Grid"/>
    <w:basedOn w:val="TableauNormal"/>
    <w:uiPriority w:val="59"/>
    <w:rsid w:val="0078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95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A9F1328E79488AE2045ED57E813A" ma:contentTypeVersion="0" ma:contentTypeDescription="Crée un document." ma:contentTypeScope="" ma:versionID="0c69fa4533ab1be4ad6241e710792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A390-8EE5-4003-8C86-77AFE5F7BE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683AC6-7785-4A8F-801C-5466AAB1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A0FB65-5A3B-483F-9DF0-49CB281D4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5E127-A06D-4E82-8CBE-B89AC425FB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F8F6D0-C587-4B7C-8DB3-39264FB6BD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6C707B-D5FE-4A9D-9905-DC4113FC494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B23511D-DA50-4A0E-827F-49C84ED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D'ACHAT DE L'ENERGIE ELECTRIQUE</vt:lpstr>
    </vt:vector>
  </TitlesOfParts>
  <Company>EDF</Company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D'ACHAT DE L'ENERGIE ELECTRIQUE</dc:title>
  <dc:creator>JCM</dc:creator>
  <cp:lastModifiedBy>MENON Anne</cp:lastModifiedBy>
  <cp:revision>2</cp:revision>
  <cp:lastPrinted>2017-06-13T13:09:00Z</cp:lastPrinted>
  <dcterms:created xsi:type="dcterms:W3CDTF">2021-03-11T08:22:00Z</dcterms:created>
  <dcterms:modified xsi:type="dcterms:W3CDTF">2021-03-11T08:22:00Z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0x0101002239A9F1328E79488AE2045ED57E813A</vt:lpwstr>
  </property>
</Properties>
</file>